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5314"/>
        <w:gridCol w:w="6"/>
        <w:gridCol w:w="6"/>
      </w:tblGrid>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b/>
                <w:sz w:val="24"/>
                <w:szCs w:val="24"/>
              </w:rPr>
            </w:pPr>
            <w:r w:rsidRPr="00366A40">
              <w:rPr>
                <w:b/>
                <w:sz w:val="24"/>
                <w:szCs w:val="24"/>
              </w:rPr>
              <w:t>BREEDING CLONALLY PROPAGATED CROPS</w:t>
            </w:r>
          </w:p>
        </w:tc>
        <w:tc>
          <w:tcPr>
            <w:tcW w:w="0" w:type="auto"/>
            <w:vAlign w:val="center"/>
            <w:hideMark/>
          </w:tcPr>
          <w:p w:rsidR="00A67C21" w:rsidRPr="00366A40" w:rsidRDefault="00A67C21" w:rsidP="0035599E">
            <w:pPr>
              <w:jc w:val="both"/>
              <w:rPr>
                <w:b/>
                <w:sz w:val="24"/>
                <w:szCs w:val="24"/>
              </w:rPr>
            </w:pPr>
          </w:p>
        </w:tc>
        <w:tc>
          <w:tcPr>
            <w:tcW w:w="0" w:type="auto"/>
            <w:vMerge/>
            <w:vAlign w:val="center"/>
            <w:hideMark/>
          </w:tcPr>
          <w:p w:rsidR="00A67C21" w:rsidRPr="00366A40" w:rsidRDefault="00A67C21" w:rsidP="0035599E">
            <w:pPr>
              <w:jc w:val="both"/>
              <w:rPr>
                <w:b/>
                <w:sz w:val="24"/>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24"/>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24"/>
                <w:szCs w:val="24"/>
              </w:rPr>
            </w:pP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r w:rsidRPr="00366A40">
              <w:rPr>
                <w:i/>
                <w:iCs/>
                <w:sz w:val="24"/>
                <w:szCs w:val="24"/>
              </w:rPr>
              <w:t>A clone</w:t>
            </w:r>
            <w:r w:rsidRPr="00366A40">
              <w:rPr>
                <w:sz w:val="24"/>
                <w:szCs w:val="24"/>
              </w:rPr>
              <w:t xml:space="preserve"> is a </w:t>
            </w:r>
            <w:proofErr w:type="spellStart"/>
            <w:r w:rsidRPr="00366A40">
              <w:rPr>
                <w:sz w:val="24"/>
                <w:szCs w:val="24"/>
              </w:rPr>
              <w:t>vegetatively</w:t>
            </w:r>
            <w:proofErr w:type="spellEnd"/>
            <w:r w:rsidRPr="00366A40">
              <w:rPr>
                <w:sz w:val="24"/>
                <w:szCs w:val="24"/>
              </w:rPr>
              <w:t xml:space="preserve"> propagated population of genetically identical plants. In asexually propagated species, the separate genotypes are propagated as clones. Clonal propagation may be practiced with species that produce seeds poorly or that produce seeds only under special conditions. Some crops normally propagated as clones are sugarcane (see Fig. 2.10), potato, sweet potato, cassava, sisal, taro, and some species of perennial grasses, such as </w:t>
            </w:r>
            <w:proofErr w:type="spellStart"/>
            <w:r w:rsidRPr="00366A40">
              <w:rPr>
                <w:sz w:val="24"/>
                <w:szCs w:val="24"/>
              </w:rPr>
              <w:t>bermuda</w:t>
            </w:r>
            <w:proofErr w:type="spellEnd"/>
            <w:r w:rsidRPr="00366A40">
              <w:rPr>
                <w:sz w:val="24"/>
                <w:szCs w:val="24"/>
              </w:rPr>
              <w:t>-grass. Asexually propagated species have not normally been subjected to self-pollination and</w:t>
            </w:r>
          </w:p>
        </w:tc>
        <w:tc>
          <w:tcPr>
            <w:tcW w:w="0" w:type="auto"/>
            <w:vAlign w:val="center"/>
            <w:hideMark/>
          </w:tcPr>
          <w:p w:rsidR="00A67C21" w:rsidRPr="00366A40" w:rsidRDefault="00A67C21" w:rsidP="0035599E">
            <w:pPr>
              <w:jc w:val="both"/>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roofErr w:type="gramStart"/>
            <w:r w:rsidRPr="00366A40">
              <w:rPr>
                <w:sz w:val="24"/>
                <w:szCs w:val="24"/>
              </w:rPr>
              <w:t>inbreeding</w:t>
            </w:r>
            <w:proofErr w:type="gramEnd"/>
            <w:r w:rsidRPr="00366A40">
              <w:rPr>
                <w:sz w:val="24"/>
                <w:szCs w:val="24"/>
              </w:rPr>
              <w:t xml:space="preserve">, and individual plants are highly heterozygous, the </w:t>
            </w:r>
            <w:proofErr w:type="spellStart"/>
            <w:r w:rsidRPr="00366A40">
              <w:rPr>
                <w:sz w:val="24"/>
                <w:szCs w:val="24"/>
              </w:rPr>
              <w:t>heterozygosity</w:t>
            </w:r>
            <w:proofErr w:type="spellEnd"/>
            <w:r w:rsidRPr="00366A40">
              <w:rPr>
                <w:sz w:val="24"/>
                <w:szCs w:val="24"/>
              </w:rPr>
              <w:t xml:space="preserve"> being maintained through clonal propagation. With potatoes as an exception, most clonally propagated species are perennials. </w:t>
            </w:r>
            <w:proofErr w:type="spellStart"/>
            <w:r w:rsidRPr="00366A40">
              <w:rPr>
                <w:sz w:val="24"/>
                <w:szCs w:val="24"/>
              </w:rPr>
              <w:t>Aneuploid</w:t>
            </w:r>
            <w:proofErr w:type="spellEnd"/>
            <w:r w:rsidRPr="00366A40">
              <w:rPr>
                <w:sz w:val="24"/>
                <w:szCs w:val="24"/>
              </w:rPr>
              <w:t xml:space="preserve"> or </w:t>
            </w:r>
            <w:proofErr w:type="spellStart"/>
            <w:r w:rsidRPr="00366A40">
              <w:rPr>
                <w:sz w:val="24"/>
                <w:szCs w:val="24"/>
              </w:rPr>
              <w:t>polyploid</w:t>
            </w:r>
            <w:proofErr w:type="spellEnd"/>
            <w:r w:rsidRPr="00366A40">
              <w:rPr>
                <w:sz w:val="24"/>
                <w:szCs w:val="24"/>
              </w:rPr>
              <w:t xml:space="preserve"> chromosome genomes are maintained with clonal propagation, resulting in clones with chromosome numbers that differ from those recorded for the species. Breeding procedures for clonally propagated species may be grouped into:</w:t>
            </w:r>
          </w:p>
        </w:tc>
        <w:tc>
          <w:tcPr>
            <w:tcW w:w="0" w:type="auto"/>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5972"/>
        <w:gridCol w:w="7"/>
        <w:gridCol w:w="7"/>
        <w:gridCol w:w="6"/>
        <w:gridCol w:w="6"/>
      </w:tblGrid>
      <w:tr w:rsidR="00A67C21" w:rsidRPr="00265C9C" w:rsidTr="0035599E">
        <w:trPr>
          <w:gridAfter w:val="2"/>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gridAfter w:val="2"/>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gridAfter w:val="2"/>
          <w:tblCellSpacing w:w="0" w:type="dxa"/>
        </w:trPr>
        <w:tc>
          <w:tcPr>
            <w:tcW w:w="0" w:type="auto"/>
            <w:vMerge/>
            <w:vAlign w:val="center"/>
            <w:hideMark/>
          </w:tcPr>
          <w:p w:rsidR="00A67C21" w:rsidRPr="00366A40" w:rsidRDefault="00A67C21" w:rsidP="00A67C21">
            <w:pPr>
              <w:pStyle w:val="ListParagraph"/>
              <w:numPr>
                <w:ilvl w:val="0"/>
                <w:numId w:val="40"/>
              </w:numPr>
              <w:spacing w:after="0" w:line="240" w:lineRule="auto"/>
              <w:jc w:val="both"/>
              <w:rPr>
                <w:rFonts w:ascii="Times New Roman" w:eastAsia="Times New Roman" w:hAnsi="Times New Roman"/>
                <w:sz w:val="24"/>
                <w:szCs w:val="24"/>
              </w:rPr>
            </w:pPr>
          </w:p>
        </w:tc>
        <w:tc>
          <w:tcPr>
            <w:tcW w:w="0" w:type="auto"/>
            <w:vAlign w:val="center"/>
            <w:hideMark/>
          </w:tcPr>
          <w:p w:rsidR="00A67C21" w:rsidRPr="00366A40" w:rsidRDefault="00A67C21" w:rsidP="00A67C21">
            <w:pPr>
              <w:pStyle w:val="ListParagraph"/>
              <w:numPr>
                <w:ilvl w:val="0"/>
                <w:numId w:val="40"/>
              </w:numPr>
              <w:spacing w:after="0" w:line="240" w:lineRule="auto"/>
              <w:jc w:val="both"/>
              <w:rPr>
                <w:rFonts w:ascii="Times New Roman" w:eastAsia="Times New Roman" w:hAnsi="Times New Roman"/>
                <w:sz w:val="24"/>
                <w:szCs w:val="24"/>
              </w:rPr>
            </w:pPr>
          </w:p>
        </w:tc>
        <w:tc>
          <w:tcPr>
            <w:tcW w:w="0" w:type="auto"/>
            <w:vAlign w:val="center"/>
            <w:hideMark/>
          </w:tcPr>
          <w:p w:rsidR="00A67C21" w:rsidRPr="00366A40" w:rsidRDefault="00A67C21" w:rsidP="00A67C21">
            <w:pPr>
              <w:pStyle w:val="ListParagraph"/>
              <w:numPr>
                <w:ilvl w:val="0"/>
                <w:numId w:val="40"/>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Germplasm assembly and maintenance,</w:t>
            </w:r>
          </w:p>
        </w:tc>
        <w:tc>
          <w:tcPr>
            <w:tcW w:w="0" w:type="auto"/>
            <w:vAlign w:val="center"/>
            <w:hideMark/>
          </w:tcPr>
          <w:p w:rsidR="00A67C21" w:rsidRPr="00366A40" w:rsidRDefault="00A67C21" w:rsidP="00A67C21">
            <w:pPr>
              <w:pStyle w:val="ListParagraph"/>
              <w:numPr>
                <w:ilvl w:val="0"/>
                <w:numId w:val="40"/>
              </w:numPr>
              <w:spacing w:after="0" w:line="240" w:lineRule="auto"/>
              <w:jc w:val="both"/>
              <w:rPr>
                <w:rFonts w:ascii="Times New Roman" w:eastAsia="Times New Roman" w:hAnsi="Times New Roman"/>
                <w:sz w:val="24"/>
                <w:szCs w:val="24"/>
              </w:rPr>
            </w:pPr>
          </w:p>
        </w:tc>
        <w:tc>
          <w:tcPr>
            <w:tcW w:w="0" w:type="auto"/>
            <w:vMerge/>
            <w:vAlign w:val="center"/>
            <w:hideMark/>
          </w:tcPr>
          <w:p w:rsidR="00A67C21" w:rsidRPr="00366A40" w:rsidRDefault="00A67C21" w:rsidP="00A67C21">
            <w:pPr>
              <w:pStyle w:val="ListParagraph"/>
              <w:numPr>
                <w:ilvl w:val="0"/>
                <w:numId w:val="40"/>
              </w:numPr>
              <w:spacing w:after="0" w:line="240" w:lineRule="auto"/>
              <w:jc w:val="both"/>
              <w:rPr>
                <w:rFonts w:ascii="Times New Roman" w:eastAsia="Times New Roman" w:hAnsi="Times New Roman"/>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A67C21">
            <w:pPr>
              <w:pStyle w:val="ListParagraph"/>
              <w:numPr>
                <w:ilvl w:val="0"/>
                <w:numId w:val="40"/>
              </w:numPr>
              <w:spacing w:after="0" w:line="240" w:lineRule="auto"/>
              <w:jc w:val="both"/>
              <w:rPr>
                <w:rFonts w:ascii="Times New Roman" w:eastAsia="Times New Roman" w:hAnsi="Times New Roman"/>
                <w:sz w:val="24"/>
                <w:szCs w:val="24"/>
              </w:rPr>
            </w:pPr>
          </w:p>
        </w:tc>
        <w:tc>
          <w:tcPr>
            <w:tcW w:w="0" w:type="auto"/>
            <w:gridSpan w:val="3"/>
            <w:vAlign w:val="center"/>
            <w:hideMark/>
          </w:tcPr>
          <w:p w:rsidR="00A67C21" w:rsidRPr="00366A40" w:rsidRDefault="00A67C21" w:rsidP="00A67C21">
            <w:pPr>
              <w:pStyle w:val="ListParagraph"/>
              <w:numPr>
                <w:ilvl w:val="0"/>
                <w:numId w:val="40"/>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Clonal selection of natural or induced variants, and</w:t>
            </w:r>
          </w:p>
        </w:tc>
        <w:tc>
          <w:tcPr>
            <w:tcW w:w="0" w:type="auto"/>
            <w:vAlign w:val="center"/>
            <w:hideMark/>
          </w:tcPr>
          <w:p w:rsidR="00A67C21" w:rsidRPr="00366A40" w:rsidRDefault="00A67C21" w:rsidP="00A67C21">
            <w:pPr>
              <w:pStyle w:val="ListParagraph"/>
              <w:numPr>
                <w:ilvl w:val="0"/>
                <w:numId w:val="40"/>
              </w:numPr>
              <w:spacing w:after="0" w:line="240" w:lineRule="auto"/>
              <w:jc w:val="both"/>
              <w:rPr>
                <w:rFonts w:ascii="Times New Roman" w:eastAsia="Times New Roman" w:hAnsi="Times New Roman"/>
                <w:sz w:val="24"/>
                <w:szCs w:val="24"/>
              </w:rPr>
            </w:pPr>
          </w:p>
        </w:tc>
        <w:tc>
          <w:tcPr>
            <w:tcW w:w="0" w:type="auto"/>
            <w:vMerge w:val="restart"/>
            <w:vAlign w:val="center"/>
            <w:hideMark/>
          </w:tcPr>
          <w:p w:rsidR="00A67C21" w:rsidRPr="00366A40" w:rsidRDefault="00A67C21" w:rsidP="00A67C21">
            <w:pPr>
              <w:pStyle w:val="ListParagraph"/>
              <w:numPr>
                <w:ilvl w:val="0"/>
                <w:numId w:val="40"/>
              </w:numPr>
              <w:spacing w:after="0" w:line="240" w:lineRule="auto"/>
              <w:jc w:val="both"/>
              <w:rPr>
                <w:rFonts w:ascii="Times New Roman" w:eastAsia="Times New Roman" w:hAnsi="Times New Roman"/>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5"/>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5"/>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roofErr w:type="gramStart"/>
            <w:r w:rsidRPr="00366A40">
              <w:rPr>
                <w:sz w:val="24"/>
                <w:szCs w:val="24"/>
              </w:rPr>
              <w:t>hybridization</w:t>
            </w:r>
            <w:proofErr w:type="gramEnd"/>
            <w:r w:rsidRPr="00366A40">
              <w:rPr>
                <w:sz w:val="24"/>
                <w:szCs w:val="24"/>
              </w:rPr>
              <w:t xml:space="preserve"> followed by selection and propagation of superior clones in the segregating population.</w:t>
            </w:r>
          </w:p>
        </w:tc>
        <w:tc>
          <w:tcPr>
            <w:tcW w:w="0" w:type="auto"/>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5222"/>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b/>
                <w:sz w:val="18"/>
                <w:szCs w:val="24"/>
              </w:rPr>
            </w:pPr>
          </w:p>
        </w:tc>
        <w:tc>
          <w:tcPr>
            <w:tcW w:w="0" w:type="auto"/>
            <w:vMerge w:val="restart"/>
            <w:vAlign w:val="center"/>
            <w:hideMark/>
          </w:tcPr>
          <w:p w:rsidR="00A67C21" w:rsidRPr="00366A40" w:rsidRDefault="00A67C21" w:rsidP="0035599E">
            <w:pPr>
              <w:jc w:val="both"/>
              <w:rPr>
                <w:b/>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b/>
                <w:sz w:val="24"/>
                <w:szCs w:val="24"/>
              </w:rPr>
            </w:pPr>
          </w:p>
        </w:tc>
        <w:tc>
          <w:tcPr>
            <w:tcW w:w="0" w:type="auto"/>
            <w:vMerge/>
            <w:vAlign w:val="center"/>
            <w:hideMark/>
          </w:tcPr>
          <w:p w:rsidR="00A67C21" w:rsidRPr="00366A40" w:rsidRDefault="00A67C21" w:rsidP="0035599E">
            <w:pPr>
              <w:jc w:val="both"/>
              <w:rPr>
                <w:b/>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b/>
                <w:sz w:val="24"/>
                <w:szCs w:val="24"/>
              </w:rPr>
            </w:pPr>
          </w:p>
        </w:tc>
        <w:tc>
          <w:tcPr>
            <w:tcW w:w="0" w:type="auto"/>
            <w:vAlign w:val="center"/>
            <w:hideMark/>
          </w:tcPr>
          <w:p w:rsidR="00A67C21" w:rsidRPr="00366A40" w:rsidRDefault="00A67C21" w:rsidP="0035599E">
            <w:pPr>
              <w:jc w:val="both"/>
              <w:rPr>
                <w:b/>
                <w:sz w:val="24"/>
                <w:szCs w:val="24"/>
              </w:rPr>
            </w:pPr>
            <w:r w:rsidRPr="00366A40">
              <w:rPr>
                <w:b/>
                <w:i/>
                <w:iCs/>
                <w:sz w:val="24"/>
                <w:szCs w:val="24"/>
              </w:rPr>
              <w:t>GERMPLASM ASSEMBLY AND MAINTENANCE</w:t>
            </w:r>
          </w:p>
        </w:tc>
        <w:tc>
          <w:tcPr>
            <w:tcW w:w="0" w:type="auto"/>
            <w:vAlign w:val="center"/>
            <w:hideMark/>
          </w:tcPr>
          <w:p w:rsidR="00A67C21" w:rsidRPr="00366A40" w:rsidRDefault="00A67C21" w:rsidP="0035599E">
            <w:pPr>
              <w:jc w:val="both"/>
              <w:rPr>
                <w:b/>
                <w:sz w:val="24"/>
                <w:szCs w:val="24"/>
              </w:rPr>
            </w:pPr>
          </w:p>
        </w:tc>
        <w:tc>
          <w:tcPr>
            <w:tcW w:w="0" w:type="auto"/>
            <w:vMerge/>
            <w:vAlign w:val="center"/>
            <w:hideMark/>
          </w:tcPr>
          <w:p w:rsidR="00A67C21" w:rsidRPr="00366A40" w:rsidRDefault="00A67C21" w:rsidP="0035599E">
            <w:pPr>
              <w:jc w:val="both"/>
              <w:rPr>
                <w:b/>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r w:rsidRPr="00366A40">
              <w:rPr>
                <w:sz w:val="24"/>
                <w:szCs w:val="24"/>
              </w:rPr>
              <w:t xml:space="preserve">As with crops that reproduce sexually, the initial step in breeding asexually propagated species is to assemble a germplasm collection that is maintained as clones. The germplasm assembly may include clones selected from local populations if the species is native to the locality, introduced clones from </w:t>
            </w:r>
            <w:proofErr w:type="spellStart"/>
            <w:r w:rsidRPr="00366A40">
              <w:rPr>
                <w:sz w:val="24"/>
                <w:szCs w:val="24"/>
              </w:rPr>
              <w:t>genebanks</w:t>
            </w:r>
            <w:proofErr w:type="spellEnd"/>
            <w:r w:rsidRPr="00366A40">
              <w:rPr>
                <w:sz w:val="24"/>
                <w:szCs w:val="24"/>
              </w:rPr>
              <w:t xml:space="preserve"> or other breeders, commercially grown cultivars, or wild relatives introduced from their native habitat. The germplasm collection of clones constitutes the breeder's source nursery. Clones from the source nursery may be propagated and grown directly as cultivars, or the clones may be used as parents in a hybridization program. The germplasm collection is maintained as a collection of living plants in the field; this differs from maintaining a seed collection as in a sexually propagated species. Because vegetative propagation maintains the genotypes without change, except for mutation, large numbers of clones may be grown in the breeding nursery without isolation. In most countries it is mandatory that clones introduced from a foreign source first be grown in isolation to prevent the possible introduction of new species of insects or disease pathogens along with the clone. The hazard may be reduced by introduction of seeds instead of clones, if the species produces viable seeds.</w:t>
            </w:r>
          </w:p>
        </w:tc>
        <w:tc>
          <w:tcPr>
            <w:tcW w:w="0" w:type="auto"/>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2367"/>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b/>
                <w:sz w:val="24"/>
                <w:szCs w:val="24"/>
              </w:rPr>
            </w:pPr>
            <w:r w:rsidRPr="00366A40">
              <w:rPr>
                <w:b/>
                <w:i/>
                <w:iCs/>
                <w:sz w:val="24"/>
                <w:szCs w:val="24"/>
              </w:rPr>
              <w:t>CLONAL SELECTION</w:t>
            </w:r>
          </w:p>
        </w:tc>
        <w:tc>
          <w:tcPr>
            <w:tcW w:w="0" w:type="auto"/>
            <w:vAlign w:val="center"/>
            <w:hideMark/>
          </w:tcPr>
          <w:p w:rsidR="00A67C21" w:rsidRPr="00366A40" w:rsidRDefault="00A67C21" w:rsidP="0035599E">
            <w:pPr>
              <w:jc w:val="both"/>
              <w:rPr>
                <w:b/>
                <w:sz w:val="24"/>
                <w:szCs w:val="24"/>
              </w:rPr>
            </w:pPr>
          </w:p>
        </w:tc>
        <w:tc>
          <w:tcPr>
            <w:tcW w:w="0" w:type="auto"/>
            <w:vMerge/>
            <w:vAlign w:val="center"/>
            <w:hideMark/>
          </w:tcPr>
          <w:p w:rsidR="00A67C21" w:rsidRPr="00366A40" w:rsidRDefault="00A67C21" w:rsidP="0035599E">
            <w:pPr>
              <w:jc w:val="both"/>
              <w:rPr>
                <w:b/>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r w:rsidRPr="00366A40">
              <w:rPr>
                <w:sz w:val="24"/>
                <w:szCs w:val="24"/>
              </w:rPr>
              <w:t>In a genetically mixed population of an asexually propagated species such as exists in nature, a superior clone may be isolated and propagated as a cultivar. In a mixed population, progress through clonal selection is limited to the isolation of the best genotype present. Genetic variability may arise in a clone by mutation producing bud sports, chimeras, or genetic mosaics. In species of ornamental plants, variants originating from natural or induced mutations are often utilized as the source of new clones. A high mutation rate has been observed in genotypes of sugarcane maintained through tissue culture techniques, with the mutant plants then propagated as clones.</w:t>
            </w:r>
          </w:p>
        </w:tc>
        <w:tc>
          <w:tcPr>
            <w:tcW w:w="0" w:type="auto"/>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1907"/>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b/>
                <w:sz w:val="24"/>
                <w:szCs w:val="24"/>
              </w:rPr>
            </w:pPr>
            <w:r w:rsidRPr="00366A40">
              <w:rPr>
                <w:b/>
                <w:i/>
                <w:iCs/>
                <w:sz w:val="24"/>
                <w:szCs w:val="24"/>
              </w:rPr>
              <w:t>HYBRIDIZATION</w:t>
            </w:r>
          </w:p>
        </w:tc>
        <w:tc>
          <w:tcPr>
            <w:tcW w:w="0" w:type="auto"/>
            <w:vAlign w:val="center"/>
            <w:hideMark/>
          </w:tcPr>
          <w:p w:rsidR="00A67C21" w:rsidRPr="00366A40" w:rsidRDefault="00A67C21" w:rsidP="0035599E">
            <w:pPr>
              <w:jc w:val="both"/>
              <w:rPr>
                <w:b/>
                <w:sz w:val="24"/>
                <w:szCs w:val="24"/>
              </w:rPr>
            </w:pPr>
          </w:p>
        </w:tc>
        <w:tc>
          <w:tcPr>
            <w:tcW w:w="0" w:type="auto"/>
            <w:vMerge/>
            <w:vAlign w:val="center"/>
            <w:hideMark/>
          </w:tcPr>
          <w:p w:rsidR="00A67C21" w:rsidRPr="00366A40" w:rsidRDefault="00A67C21" w:rsidP="0035599E">
            <w:pPr>
              <w:jc w:val="both"/>
              <w:rPr>
                <w:b/>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Default="00A67C21" w:rsidP="0035599E">
            <w:pPr>
              <w:jc w:val="both"/>
              <w:rPr>
                <w:sz w:val="24"/>
                <w:szCs w:val="24"/>
              </w:rPr>
            </w:pPr>
            <w:r w:rsidRPr="00366A40">
              <w:rPr>
                <w:i/>
                <w:iCs/>
                <w:sz w:val="24"/>
                <w:szCs w:val="24"/>
              </w:rPr>
              <w:t>Gene recombination occurs with sexual reproduction. In a crop species that is normally propagated asexually, sexual reproduction is necessary to create genetic variability through gene recombination</w:t>
            </w:r>
            <w:r w:rsidRPr="00366A40">
              <w:rPr>
                <w:sz w:val="24"/>
                <w:szCs w:val="24"/>
              </w:rPr>
              <w:t>. By crossing clones with superior characters, source populations will be created that may be utilized for the selection of new clones as in self-pollinated crops. A typical procedure for developing a cultivar from an asexually propagated species, such as sugarcane, follows (Fig. 10. 11):</w:t>
            </w:r>
          </w:p>
          <w:p w:rsidR="00A67C21" w:rsidRDefault="00A67C21" w:rsidP="0035599E">
            <w:pPr>
              <w:jc w:val="both"/>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656"/>
              <w:gridCol w:w="6"/>
              <w:gridCol w:w="6"/>
            </w:tblGrid>
            <w:tr w:rsidR="00A67C21" w:rsidRPr="00265C9C" w:rsidTr="0035599E">
              <w:trPr>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r w:rsidRPr="00366A40">
                    <w:rPr>
                      <w:b/>
                      <w:i/>
                      <w:iCs/>
                      <w:sz w:val="24"/>
                      <w:szCs w:val="24"/>
                    </w:rPr>
                    <w:t>Crossing generation</w:t>
                  </w:r>
                  <w:r w:rsidRPr="00366A40">
                    <w:rPr>
                      <w:sz w:val="24"/>
                      <w:szCs w:val="24"/>
                    </w:rPr>
                    <w:t>: Cross Clone A × Clone B.</w:t>
                  </w:r>
                </w:p>
              </w:tc>
              <w:tc>
                <w:tcPr>
                  <w:tcW w:w="0" w:type="auto"/>
                  <w:vAlign w:val="center"/>
                  <w:hideMark/>
                </w:tcPr>
                <w:p w:rsidR="00A67C21" w:rsidRPr="00366A40" w:rsidRDefault="00A67C21" w:rsidP="0035599E">
                  <w:pPr>
                    <w:jc w:val="both"/>
                    <w:rPr>
                      <w:sz w:val="24"/>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r w:rsidRPr="00366A40">
                    <w:rPr>
                      <w:b/>
                      <w:i/>
                      <w:iCs/>
                      <w:sz w:val="24"/>
                      <w:szCs w:val="24"/>
                    </w:rPr>
                    <w:t>1st season</w:t>
                  </w:r>
                  <w:r w:rsidRPr="00366A40">
                    <w:rPr>
                      <w:b/>
                      <w:sz w:val="24"/>
                      <w:szCs w:val="24"/>
                    </w:rPr>
                    <w:t>:</w:t>
                  </w:r>
                  <w:r w:rsidRPr="00366A40">
                    <w:rPr>
                      <w:sz w:val="24"/>
                      <w:szCs w:val="24"/>
                    </w:rPr>
                    <w:t xml:space="preserve"> Grow 10,000 F</w:t>
                  </w:r>
                  <w:r w:rsidRPr="00366A40">
                    <w:rPr>
                      <w:sz w:val="15"/>
                      <w:szCs w:val="15"/>
                      <w:vertAlign w:val="subscript"/>
                    </w:rPr>
                    <w:t>1</w:t>
                  </w:r>
                  <w:r w:rsidRPr="00366A40">
                    <w:rPr>
                      <w:sz w:val="24"/>
                      <w:szCs w:val="24"/>
                    </w:rPr>
                    <w:t xml:space="preserve"> seedling plants. Select 1000 vigorous plants and propagate </w:t>
                  </w:r>
                  <w:proofErr w:type="spellStart"/>
                  <w:r w:rsidRPr="00366A40">
                    <w:rPr>
                      <w:sz w:val="24"/>
                      <w:szCs w:val="24"/>
                    </w:rPr>
                    <w:t>vegetatively</w:t>
                  </w:r>
                  <w:proofErr w:type="spellEnd"/>
                  <w:r w:rsidRPr="00366A40">
                    <w:rPr>
                      <w:sz w:val="24"/>
                      <w:szCs w:val="24"/>
                    </w:rPr>
                    <w:t>.</w:t>
                  </w:r>
                </w:p>
              </w:tc>
              <w:tc>
                <w:tcPr>
                  <w:tcW w:w="0" w:type="auto"/>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r w:rsidRPr="00366A40">
                    <w:rPr>
                      <w:b/>
                      <w:i/>
                      <w:iCs/>
                      <w:sz w:val="24"/>
                      <w:szCs w:val="24"/>
                    </w:rPr>
                    <w:t>2nd and 3rd seasons</w:t>
                  </w:r>
                  <w:r w:rsidRPr="00366A40">
                    <w:rPr>
                      <w:b/>
                      <w:sz w:val="24"/>
                      <w:szCs w:val="24"/>
                    </w:rPr>
                    <w:t>:</w:t>
                  </w:r>
                  <w:r w:rsidRPr="00366A40">
                    <w:rPr>
                      <w:sz w:val="24"/>
                      <w:szCs w:val="24"/>
                    </w:rPr>
                    <w:t xml:space="preserve"> Grow 1000 clonal rows in 2nd season; select 100 superior clones. Grow 100 clones in 3rd season, preferably at two locations; select 10 superior clones.</w:t>
                  </w:r>
                </w:p>
              </w:tc>
              <w:tc>
                <w:tcPr>
                  <w:tcW w:w="0" w:type="auto"/>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r w:rsidRPr="00366A40">
                    <w:rPr>
                      <w:b/>
                      <w:i/>
                      <w:iCs/>
                      <w:sz w:val="24"/>
                      <w:szCs w:val="24"/>
                    </w:rPr>
                    <w:t>4th to 7th seasons</w:t>
                  </w:r>
                  <w:r w:rsidRPr="00366A40">
                    <w:rPr>
                      <w:b/>
                      <w:sz w:val="24"/>
                      <w:szCs w:val="24"/>
                    </w:rPr>
                    <w:t>:</w:t>
                  </w:r>
                  <w:r w:rsidRPr="00366A40">
                    <w:rPr>
                      <w:sz w:val="24"/>
                      <w:szCs w:val="24"/>
                    </w:rPr>
                    <w:t xml:space="preserve"> Grow selected clones in replicated field trials at several locations in comparison with standard cultivars or advanced breeding lines.</w:t>
                  </w:r>
                </w:p>
              </w:tc>
              <w:tc>
                <w:tcPr>
                  <w:tcW w:w="0" w:type="auto"/>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958"/>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r w:rsidRPr="00366A40">
                    <w:rPr>
                      <w:b/>
                      <w:i/>
                      <w:iCs/>
                      <w:sz w:val="24"/>
                      <w:szCs w:val="24"/>
                    </w:rPr>
                    <w:t>8th to 10th seasons</w:t>
                  </w:r>
                  <w:r w:rsidRPr="00366A40">
                    <w:rPr>
                      <w:b/>
                      <w:sz w:val="24"/>
                      <w:szCs w:val="24"/>
                    </w:rPr>
                    <w:t xml:space="preserve">: </w:t>
                  </w:r>
                  <w:r w:rsidRPr="00366A40">
                    <w:rPr>
                      <w:sz w:val="24"/>
                      <w:szCs w:val="24"/>
                    </w:rPr>
                    <w:t xml:space="preserve">Increase </w:t>
                  </w:r>
                  <w:proofErr w:type="spellStart"/>
                  <w:r w:rsidRPr="00366A40">
                    <w:rPr>
                      <w:sz w:val="24"/>
                      <w:szCs w:val="24"/>
                    </w:rPr>
                    <w:t>propagules</w:t>
                  </w:r>
                  <w:proofErr w:type="spellEnd"/>
                  <w:r w:rsidRPr="00366A40">
                    <w:rPr>
                      <w:sz w:val="24"/>
                      <w:szCs w:val="24"/>
                    </w:rPr>
                    <w:t xml:space="preserve"> of superior new clone and release as a new cultivar.</w:t>
                  </w:r>
                </w:p>
              </w:tc>
              <w:tc>
                <w:tcPr>
                  <w:tcW w:w="0" w:type="auto"/>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
              <w:gridCol w:w="8"/>
              <w:gridCol w:w="9307"/>
              <w:gridCol w:w="8"/>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r w:rsidRPr="00366A40">
                    <w:rPr>
                      <w:sz w:val="24"/>
                      <w:szCs w:val="24"/>
                    </w:rPr>
                    <w:t>Number of seedling plants and clones to grow are suggestive only and will vary with the species and resources of the breeding project</w:t>
                  </w:r>
                </w:p>
              </w:tc>
              <w:tc>
                <w:tcPr>
                  <w:tcW w:w="0" w:type="auto"/>
                  <w:vAlign w:val="center"/>
                  <w:hideMark/>
                </w:tcPr>
                <w:p w:rsidR="00A67C21" w:rsidRPr="00366A40" w:rsidRDefault="00A67C21" w:rsidP="0035599E">
                  <w:pPr>
                    <w:jc w:val="both"/>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Align w:val="center"/>
                  <w:hideMark/>
                </w:tcPr>
                <w:p w:rsidR="00A67C21" w:rsidRPr="00366A40" w:rsidRDefault="00A67C21" w:rsidP="0035599E">
                  <w:pPr>
                    <w:jc w:val="both"/>
                    <w:rPr>
                      <w:sz w:val="24"/>
                      <w:szCs w:val="24"/>
                    </w:rPr>
                  </w:pPr>
                </w:p>
              </w:tc>
              <w:tc>
                <w:tcPr>
                  <w:tcW w:w="0" w:type="auto"/>
                  <w:gridSpan w:val="3"/>
                  <w:vAlign w:val="center"/>
                  <w:hideMark/>
                </w:tcPr>
                <w:p w:rsidR="00A67C21" w:rsidRPr="00366A40" w:rsidRDefault="00A67C21" w:rsidP="0035599E">
                  <w:pPr>
                    <w:jc w:val="both"/>
                    <w:rPr>
                      <w:sz w:val="24"/>
                      <w:szCs w:val="24"/>
                    </w:rPr>
                  </w:pPr>
                  <w:r w:rsidRPr="00366A40">
                    <w:rPr>
                      <w:sz w:val="24"/>
                      <w:szCs w:val="24"/>
                    </w:rPr>
                    <w:t>Due to the open-pollination, the parent clones will be heterozygous, segregation occurs in the F</w:t>
                  </w:r>
                  <w:r w:rsidRPr="00366A40">
                    <w:rPr>
                      <w:sz w:val="15"/>
                      <w:szCs w:val="15"/>
                      <w:vertAlign w:val="subscript"/>
                    </w:rPr>
                    <w:t>1</w:t>
                  </w:r>
                  <w:r w:rsidRPr="00366A40">
                    <w:rPr>
                      <w:sz w:val="24"/>
                      <w:szCs w:val="24"/>
                    </w:rPr>
                    <w:t xml:space="preserve"> generation; each F</w:t>
                  </w:r>
                  <w:r w:rsidRPr="00366A40">
                    <w:rPr>
                      <w:sz w:val="15"/>
                      <w:szCs w:val="15"/>
                      <w:vertAlign w:val="subscript"/>
                    </w:rPr>
                    <w:t>1</w:t>
                  </w:r>
                  <w:r w:rsidRPr="00366A40">
                    <w:rPr>
                      <w:sz w:val="24"/>
                      <w:szCs w:val="24"/>
                    </w:rPr>
                    <w:t xml:space="preserve"> plant is thus a potential source for a new clone and a new cultivar. Clones propagated from F</w:t>
                  </w:r>
                  <w:r w:rsidRPr="00366A40">
                    <w:rPr>
                      <w:sz w:val="15"/>
                      <w:szCs w:val="15"/>
                      <w:vertAlign w:val="subscript"/>
                    </w:rPr>
                    <w:t>1</w:t>
                  </w:r>
                  <w:r w:rsidRPr="00366A40">
                    <w:rPr>
                      <w:sz w:val="24"/>
                      <w:szCs w:val="24"/>
                    </w:rPr>
                    <w:t xml:space="preserve"> plants are heterozygous and the </w:t>
                  </w:r>
                  <w:proofErr w:type="spellStart"/>
                  <w:r w:rsidRPr="00366A40">
                    <w:rPr>
                      <w:sz w:val="24"/>
                      <w:szCs w:val="24"/>
                    </w:rPr>
                    <w:t>heterozygosity</w:t>
                  </w:r>
                  <w:proofErr w:type="spellEnd"/>
                  <w:r w:rsidRPr="00366A40">
                    <w:rPr>
                      <w:sz w:val="24"/>
                      <w:szCs w:val="24"/>
                    </w:rPr>
                    <w:t xml:space="preserve"> of the clone is maintained through asexual propagation. If the breeder does not find a superior genotype in the F</w:t>
                  </w:r>
                  <w:r w:rsidRPr="00366A40">
                    <w:rPr>
                      <w:sz w:val="15"/>
                      <w:szCs w:val="15"/>
                      <w:vertAlign w:val="subscript"/>
                    </w:rPr>
                    <w:t>1</w:t>
                  </w:r>
                  <w:r w:rsidRPr="00366A40">
                    <w:rPr>
                      <w:sz w:val="24"/>
                      <w:szCs w:val="24"/>
                    </w:rPr>
                    <w:t xml:space="preserve"> generation, the crosses are remade, or different crosses may be made. Self-pollination to produce an F</w:t>
                  </w:r>
                  <w:r w:rsidRPr="00366A40">
                    <w:rPr>
                      <w:sz w:val="15"/>
                      <w:szCs w:val="15"/>
                      <w:vertAlign w:val="subscript"/>
                    </w:rPr>
                    <w:t>2</w:t>
                  </w:r>
                  <w:r w:rsidRPr="00366A40">
                    <w:rPr>
                      <w:sz w:val="24"/>
                      <w:szCs w:val="24"/>
                    </w:rPr>
                    <w:t xml:space="preserve"> is seldom practiced because self-pollination leads to a reduction in vigor and fertility. If a superior F</w:t>
                  </w:r>
                  <w:r w:rsidRPr="00366A40">
                    <w:rPr>
                      <w:sz w:val="15"/>
                      <w:szCs w:val="15"/>
                      <w:vertAlign w:val="subscript"/>
                    </w:rPr>
                    <w:t>1</w:t>
                  </w:r>
                  <w:r w:rsidRPr="00366A40">
                    <w:rPr>
                      <w:sz w:val="24"/>
                      <w:szCs w:val="24"/>
                    </w:rPr>
                    <w:t xml:space="preserve"> plant is identified in the hybrid progeny, it is propagated </w:t>
                  </w:r>
                  <w:proofErr w:type="spellStart"/>
                  <w:r w:rsidRPr="00366A40">
                    <w:rPr>
                      <w:sz w:val="24"/>
                      <w:szCs w:val="24"/>
                    </w:rPr>
                    <w:t>vegetatively</w:t>
                  </w:r>
                  <w:proofErr w:type="spellEnd"/>
                  <w:r w:rsidRPr="00366A40">
                    <w:rPr>
                      <w:sz w:val="24"/>
                      <w:szCs w:val="24"/>
                    </w:rPr>
                    <w:t xml:space="preserve"> to establish a new clone which is evaluated in observation and replicated plot tests.</w:t>
                  </w:r>
                </w:p>
              </w:tc>
              <w:tc>
                <w:tcPr>
                  <w:tcW w:w="0" w:type="auto"/>
                  <w:vAlign w:val="center"/>
                  <w:hideMark/>
                </w:tcPr>
                <w:p w:rsidR="00A67C21" w:rsidRPr="00366A40" w:rsidRDefault="00A67C21" w:rsidP="0035599E">
                  <w:pPr>
                    <w:jc w:val="both"/>
                    <w:rPr>
                      <w:sz w:val="24"/>
                      <w:szCs w:val="24"/>
                    </w:rPr>
                  </w:pPr>
                </w:p>
              </w:tc>
            </w:tr>
          </w:tbl>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gridSpan w:val="3"/>
            <w:vAlign w:val="center"/>
            <w:hideMark/>
          </w:tcPr>
          <w:p w:rsidR="00A67C21" w:rsidRPr="00366A40" w:rsidRDefault="00A67C21" w:rsidP="0035599E">
            <w:pPr>
              <w:jc w:val="center"/>
              <w:rPr>
                <w:sz w:val="24"/>
                <w:szCs w:val="24"/>
              </w:rPr>
            </w:pPr>
            <w:r>
              <w:rPr>
                <w:noProof/>
                <w:sz w:val="24"/>
                <w:szCs w:val="24"/>
              </w:rPr>
              <w:lastRenderedPageBreak/>
              <w:drawing>
                <wp:inline distT="0" distB="0" distL="0" distR="0" wp14:anchorId="221C6C58" wp14:editId="377539F8">
                  <wp:extent cx="3599815" cy="4621530"/>
                  <wp:effectExtent l="19050" t="0" r="635" b="0"/>
                  <wp:docPr id="11" name="Picture 43" descr="0198-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198-001.gif"/>
                          <pic:cNvPicPr>
                            <a:picLocks noChangeAspect="1" noChangeArrowheads="1"/>
                          </pic:cNvPicPr>
                        </pic:nvPicPr>
                        <pic:blipFill>
                          <a:blip r:embed="rId6"/>
                          <a:srcRect/>
                          <a:stretch>
                            <a:fillRect/>
                          </a:stretch>
                        </pic:blipFill>
                        <pic:spPr bwMode="auto">
                          <a:xfrm>
                            <a:off x="0" y="0"/>
                            <a:ext cx="3599815" cy="4621530"/>
                          </a:xfrm>
                          <a:prstGeom prst="rect">
                            <a:avLst/>
                          </a:prstGeom>
                          <a:noFill/>
                          <a:ln w="9525">
                            <a:noFill/>
                            <a:miter lim="800000"/>
                            <a:headEnd/>
                            <a:tailEnd/>
                          </a:ln>
                        </pic:spPr>
                      </pic:pic>
                    </a:graphicData>
                  </a:graphic>
                </wp:inline>
              </w:drawing>
            </w:r>
          </w:p>
        </w:tc>
        <w:tc>
          <w:tcPr>
            <w:tcW w:w="0" w:type="auto"/>
            <w:gridSpan w:val="2"/>
            <w:vAlign w:val="center"/>
            <w:hideMark/>
          </w:tcPr>
          <w:p w:rsidR="00A67C21" w:rsidRPr="00366A40" w:rsidRDefault="00A67C21" w:rsidP="0035599E">
            <w:pPr>
              <w:jc w:val="both"/>
              <w:rPr>
                <w:sz w:val="24"/>
                <w:szCs w:val="24"/>
              </w:rPr>
            </w:pPr>
          </w:p>
        </w:tc>
      </w:tr>
      <w:tr w:rsidR="00A67C21" w:rsidRPr="00265C9C" w:rsidTr="0035599E">
        <w:trPr>
          <w:tblCellSpacing w:w="0" w:type="dxa"/>
        </w:trPr>
        <w:tc>
          <w:tcPr>
            <w:tcW w:w="0" w:type="auto"/>
            <w:gridSpan w:val="5"/>
            <w:vAlign w:val="center"/>
            <w:hideMark/>
          </w:tcPr>
          <w:p w:rsidR="00A67C21" w:rsidRPr="00366A40" w:rsidRDefault="00A67C21" w:rsidP="0035599E">
            <w:pPr>
              <w:jc w:val="both"/>
              <w:rPr>
                <w:sz w:val="24"/>
                <w:szCs w:val="24"/>
              </w:rPr>
            </w:pPr>
          </w:p>
        </w:tc>
      </w:tr>
      <w:tr w:rsidR="00A67C21" w:rsidRPr="00265C9C" w:rsidTr="0035599E">
        <w:trPr>
          <w:trHeight w:val="15"/>
          <w:tblCellSpacing w:w="0" w:type="dxa"/>
        </w:trPr>
        <w:tc>
          <w:tcPr>
            <w:tcW w:w="0" w:type="auto"/>
            <w:gridSpan w:val="5"/>
            <w:vAlign w:val="center"/>
            <w:hideMark/>
          </w:tcPr>
          <w:p w:rsidR="00A67C21" w:rsidRPr="00366A40" w:rsidRDefault="00A67C21" w:rsidP="0035599E">
            <w:pPr>
              <w:jc w:val="both"/>
              <w:rPr>
                <w:sz w:val="2"/>
                <w:szCs w:val="24"/>
              </w:rPr>
            </w:pPr>
          </w:p>
        </w:tc>
      </w:tr>
    </w:tbl>
    <w:p w:rsidR="00A67C21" w:rsidRPr="00366A40" w:rsidRDefault="00A67C21" w:rsidP="00A67C21">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67C21" w:rsidRPr="00265C9C" w:rsidTr="0035599E">
        <w:trPr>
          <w:tblCellSpacing w:w="0" w:type="dxa"/>
        </w:trPr>
        <w:tc>
          <w:tcPr>
            <w:tcW w:w="0" w:type="auto"/>
            <w:vAlign w:val="center"/>
            <w:hideMark/>
          </w:tcPr>
          <w:p w:rsidR="00A67C21" w:rsidRPr="00366A40" w:rsidRDefault="00A67C21" w:rsidP="0035599E">
            <w:pPr>
              <w:jc w:val="both"/>
              <w:rPr>
                <w:sz w:val="24"/>
                <w:szCs w:val="24"/>
              </w:rPr>
            </w:pPr>
            <w:r>
              <w:t>Fig. 10.11.</w:t>
            </w:r>
            <w:r w:rsidRPr="00366A40">
              <w:t>Hybridization procedure for a clonally pro</w:t>
            </w:r>
            <w:r>
              <w:t>pagated species. The seedlings </w:t>
            </w:r>
            <w:r w:rsidRPr="00366A40">
              <w:t>grown in the first season are comparable to an F</w:t>
            </w:r>
            <w:r w:rsidRPr="00366A40">
              <w:rPr>
                <w:sz w:val="15"/>
                <w:szCs w:val="15"/>
                <w:vertAlign w:val="subscript"/>
              </w:rPr>
              <w:t>2</w:t>
            </w:r>
            <w:r>
              <w:t> generation in a conventional</w:t>
            </w:r>
            <w:r w:rsidRPr="00366A40">
              <w:t> hybridization procedure. The genotype of each s</w:t>
            </w:r>
            <w:r>
              <w:t>eedling plant is maintained by </w:t>
            </w:r>
            <w:r w:rsidRPr="00366A40">
              <w:t>vegetative propagation in the first and succeeding seasons.</w:t>
            </w: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A67C21" w:rsidRPr="00265C9C" w:rsidTr="0035599E">
        <w:trPr>
          <w:trHeight w:val="180"/>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18"/>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18"/>
                <w:szCs w:val="24"/>
              </w:rPr>
            </w:pPr>
          </w:p>
        </w:tc>
      </w:tr>
      <w:tr w:rsidR="00A67C21" w:rsidRPr="00265C9C" w:rsidTr="0035599E">
        <w:trPr>
          <w:tblCellSpacing w:w="0" w:type="dxa"/>
        </w:trPr>
        <w:tc>
          <w:tcPr>
            <w:tcW w:w="0" w:type="auto"/>
            <w:gridSpan w:val="3"/>
            <w:vAlign w:val="center"/>
            <w:hideMark/>
          </w:tcPr>
          <w:p w:rsidR="00A67C21" w:rsidRPr="00366A40" w:rsidRDefault="00A67C21" w:rsidP="0035599E">
            <w:pPr>
              <w:rPr>
                <w:sz w:val="24"/>
                <w:szCs w:val="24"/>
              </w:rPr>
            </w:pPr>
          </w:p>
        </w:tc>
      </w:tr>
      <w:tr w:rsidR="00A67C21" w:rsidRPr="00265C9C" w:rsidTr="0035599E">
        <w:trPr>
          <w:trHeight w:val="15"/>
          <w:tblCellSpacing w:w="0" w:type="dxa"/>
        </w:trPr>
        <w:tc>
          <w:tcPr>
            <w:tcW w:w="0" w:type="auto"/>
            <w:gridSpan w:val="3"/>
            <w:vAlign w:val="center"/>
            <w:hideMark/>
          </w:tcPr>
          <w:p w:rsidR="00A67C21" w:rsidRPr="00366A40" w:rsidRDefault="00A67C21" w:rsidP="0035599E">
            <w:pPr>
              <w:jc w:val="both"/>
              <w:rPr>
                <w:sz w:val="2"/>
                <w:szCs w:val="24"/>
              </w:rPr>
            </w:pP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tblGrid>
      <w:tr w:rsidR="00A67C21" w:rsidRPr="00265C9C" w:rsidTr="0035599E">
        <w:trPr>
          <w:gridAfter w:val="1"/>
          <w:trHeight w:val="255"/>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Merge w:val="restart"/>
            <w:vAlign w:val="center"/>
            <w:hideMark/>
          </w:tcPr>
          <w:p w:rsidR="00A67C21" w:rsidRPr="00366A40" w:rsidRDefault="00A67C21" w:rsidP="0035599E">
            <w:pPr>
              <w:jc w:val="both"/>
              <w:rPr>
                <w:sz w:val="24"/>
                <w:szCs w:val="24"/>
              </w:rPr>
            </w:pPr>
          </w:p>
        </w:tc>
      </w:tr>
      <w:tr w:rsidR="00A67C21" w:rsidRPr="00265C9C" w:rsidTr="0035599E">
        <w:trPr>
          <w:gridAfter w:val="1"/>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24"/>
                <w:szCs w:val="24"/>
              </w:rPr>
            </w:pPr>
          </w:p>
        </w:tc>
      </w:tr>
      <w:tr w:rsidR="00A67C21" w:rsidRPr="00265C9C" w:rsidTr="0035599E">
        <w:trPr>
          <w:tblCellSpacing w:w="0" w:type="dxa"/>
        </w:trPr>
        <w:tc>
          <w:tcPr>
            <w:tcW w:w="0" w:type="auto"/>
            <w:vMerge/>
            <w:vAlign w:val="center"/>
            <w:hideMark/>
          </w:tcPr>
          <w:p w:rsidR="00A67C21" w:rsidRPr="00366A40" w:rsidRDefault="00A67C21" w:rsidP="0035599E">
            <w:pPr>
              <w:rPr>
                <w:sz w:val="24"/>
                <w:szCs w:val="24"/>
              </w:rPr>
            </w:pPr>
          </w:p>
        </w:tc>
        <w:tc>
          <w:tcPr>
            <w:tcW w:w="0" w:type="auto"/>
            <w:gridSpan w:val="2"/>
            <w:vAlign w:val="center"/>
            <w:hideMark/>
          </w:tcPr>
          <w:p w:rsidR="00A67C21" w:rsidRPr="00366A40" w:rsidRDefault="00A67C21" w:rsidP="0035599E">
            <w:pPr>
              <w:jc w:val="both"/>
              <w:rPr>
                <w:sz w:val="24"/>
                <w:szCs w:val="24"/>
              </w:rPr>
            </w:pPr>
          </w:p>
        </w:tc>
        <w:tc>
          <w:tcPr>
            <w:tcW w:w="0" w:type="auto"/>
            <w:vMerge w:val="restart"/>
            <w:vAlign w:val="center"/>
            <w:hideMark/>
          </w:tcPr>
          <w:p w:rsidR="00A67C21" w:rsidRPr="00366A40" w:rsidRDefault="00A67C21" w:rsidP="0035599E">
            <w:pPr>
              <w:jc w:val="both"/>
              <w:rPr>
                <w:sz w:val="18"/>
                <w:szCs w:val="24"/>
              </w:rPr>
            </w:pPr>
          </w:p>
        </w:tc>
      </w:tr>
      <w:tr w:rsidR="00A67C21" w:rsidRPr="00265C9C" w:rsidTr="0035599E">
        <w:trPr>
          <w:trHeight w:val="15"/>
          <w:tblCellSpacing w:w="0" w:type="dxa"/>
        </w:trPr>
        <w:tc>
          <w:tcPr>
            <w:tcW w:w="0" w:type="auto"/>
            <w:vMerge/>
            <w:vAlign w:val="center"/>
            <w:hideMark/>
          </w:tcPr>
          <w:p w:rsidR="00A67C21" w:rsidRPr="00366A40" w:rsidRDefault="00A67C21" w:rsidP="0035599E">
            <w:pPr>
              <w:jc w:val="both"/>
              <w:rPr>
                <w:sz w:val="24"/>
                <w:szCs w:val="24"/>
              </w:rPr>
            </w:pPr>
          </w:p>
        </w:tc>
        <w:tc>
          <w:tcPr>
            <w:tcW w:w="0" w:type="auto"/>
            <w:gridSpan w:val="2"/>
            <w:vAlign w:val="center"/>
            <w:hideMark/>
          </w:tcPr>
          <w:p w:rsidR="00A67C21" w:rsidRPr="00366A40" w:rsidRDefault="00A67C21" w:rsidP="0035599E">
            <w:pPr>
              <w:jc w:val="both"/>
              <w:rPr>
                <w:sz w:val="2"/>
                <w:szCs w:val="24"/>
              </w:rPr>
            </w:pPr>
          </w:p>
        </w:tc>
        <w:tc>
          <w:tcPr>
            <w:tcW w:w="0" w:type="auto"/>
            <w:vMerge/>
            <w:vAlign w:val="center"/>
            <w:hideMark/>
          </w:tcPr>
          <w:p w:rsidR="00A67C21" w:rsidRPr="00366A40" w:rsidRDefault="00A67C21" w:rsidP="0035599E">
            <w:pPr>
              <w:jc w:val="both"/>
              <w:rPr>
                <w:sz w:val="18"/>
                <w:szCs w:val="24"/>
              </w:rPr>
            </w:pPr>
          </w:p>
        </w:tc>
      </w:tr>
    </w:tbl>
    <w:p w:rsidR="00A67C21" w:rsidRPr="00366A40" w:rsidRDefault="00A67C21" w:rsidP="00A67C21">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A67C21" w:rsidRPr="00265C9C" w:rsidTr="0035599E">
        <w:trPr>
          <w:trHeight w:val="255"/>
          <w:tblCellSpacing w:w="0" w:type="dxa"/>
        </w:trPr>
        <w:tc>
          <w:tcPr>
            <w:tcW w:w="0" w:type="auto"/>
            <w:vMerge w:val="restart"/>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Merge w:val="restart"/>
            <w:vAlign w:val="center"/>
            <w:hideMark/>
          </w:tcPr>
          <w:p w:rsidR="00A67C21" w:rsidRPr="00366A40" w:rsidRDefault="00A67C21" w:rsidP="0035599E">
            <w:pPr>
              <w:jc w:val="both"/>
              <w:rPr>
                <w:sz w:val="24"/>
                <w:szCs w:val="24"/>
              </w:rPr>
            </w:pPr>
          </w:p>
        </w:tc>
      </w:tr>
      <w:tr w:rsidR="00A67C21" w:rsidRPr="00265C9C" w:rsidTr="0035599E">
        <w:trPr>
          <w:tblCellSpacing w:w="0" w:type="dxa"/>
        </w:trPr>
        <w:tc>
          <w:tcPr>
            <w:tcW w:w="0" w:type="auto"/>
            <w:vMerge/>
            <w:vAlign w:val="center"/>
            <w:hideMark/>
          </w:tcPr>
          <w:p w:rsidR="00A67C21" w:rsidRPr="00366A40" w:rsidRDefault="00A67C21" w:rsidP="0035599E">
            <w:pPr>
              <w:jc w:val="both"/>
              <w:rPr>
                <w:sz w:val="24"/>
                <w:szCs w:val="24"/>
              </w:rPr>
            </w:pPr>
          </w:p>
        </w:tc>
        <w:tc>
          <w:tcPr>
            <w:tcW w:w="0" w:type="auto"/>
            <w:vAlign w:val="center"/>
            <w:hideMark/>
          </w:tcPr>
          <w:p w:rsidR="00A67C21" w:rsidRPr="00366A40" w:rsidRDefault="00A67C21" w:rsidP="0035599E">
            <w:pPr>
              <w:jc w:val="both"/>
              <w:rPr>
                <w:sz w:val="24"/>
                <w:szCs w:val="24"/>
              </w:rPr>
            </w:pPr>
          </w:p>
        </w:tc>
        <w:tc>
          <w:tcPr>
            <w:tcW w:w="0" w:type="auto"/>
            <w:vMerge/>
            <w:vAlign w:val="center"/>
            <w:hideMark/>
          </w:tcPr>
          <w:p w:rsidR="00A67C21" w:rsidRPr="00366A40" w:rsidRDefault="00A67C21" w:rsidP="0035599E">
            <w:pPr>
              <w:jc w:val="both"/>
              <w:rPr>
                <w:sz w:val="24"/>
                <w:szCs w:val="24"/>
              </w:rPr>
            </w:pPr>
          </w:p>
        </w:tc>
      </w:tr>
    </w:tbl>
    <w:p w:rsidR="00A67C21" w:rsidRDefault="00A67C21" w:rsidP="00A67C21">
      <w:pPr>
        <w:jc w:val="both"/>
      </w:pPr>
    </w:p>
    <w:p w:rsidR="00A67C21" w:rsidRPr="000B0140" w:rsidRDefault="00A67C21" w:rsidP="00A67C21"/>
    <w:p w:rsidR="007E62D2" w:rsidRPr="003774F5" w:rsidRDefault="007E62D2" w:rsidP="003774F5">
      <w:bookmarkStart w:id="0" w:name="_GoBack"/>
      <w:bookmarkEnd w:id="0"/>
    </w:p>
    <w:sectPr w:rsidR="007E62D2" w:rsidRPr="003774F5" w:rsidSect="0096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04C1C"/>
    <w:multiLevelType w:val="hybridMultilevel"/>
    <w:tmpl w:val="26C6B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66B1C"/>
    <w:multiLevelType w:val="hybridMultilevel"/>
    <w:tmpl w:val="DD4C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E3164"/>
    <w:multiLevelType w:val="hybridMultilevel"/>
    <w:tmpl w:val="24CE3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C036D"/>
    <w:multiLevelType w:val="hybridMultilevel"/>
    <w:tmpl w:val="5AF26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B5601"/>
    <w:multiLevelType w:val="hybridMultilevel"/>
    <w:tmpl w:val="7450A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53205"/>
    <w:multiLevelType w:val="hybridMultilevel"/>
    <w:tmpl w:val="A746AED4"/>
    <w:lvl w:ilvl="0" w:tplc="8F2AE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E435B"/>
    <w:multiLevelType w:val="hybridMultilevel"/>
    <w:tmpl w:val="8FC04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2"/>
  </w:num>
  <w:num w:numId="3">
    <w:abstractNumId w:val="4"/>
  </w:num>
  <w:num w:numId="4">
    <w:abstractNumId w:val="3"/>
  </w:num>
  <w:num w:numId="5">
    <w:abstractNumId w:val="15"/>
  </w:num>
  <w:num w:numId="6">
    <w:abstractNumId w:val="1"/>
  </w:num>
  <w:num w:numId="7">
    <w:abstractNumId w:val="28"/>
  </w:num>
  <w:num w:numId="8">
    <w:abstractNumId w:val="9"/>
  </w:num>
  <w:num w:numId="9">
    <w:abstractNumId w:val="26"/>
  </w:num>
  <w:num w:numId="10">
    <w:abstractNumId w:val="33"/>
  </w:num>
  <w:num w:numId="11">
    <w:abstractNumId w:val="22"/>
  </w:num>
  <w:num w:numId="12">
    <w:abstractNumId w:val="0"/>
  </w:num>
  <w:num w:numId="13">
    <w:abstractNumId w:val="35"/>
  </w:num>
  <w:num w:numId="14">
    <w:abstractNumId w:val="29"/>
  </w:num>
  <w:num w:numId="15">
    <w:abstractNumId w:val="21"/>
  </w:num>
  <w:num w:numId="16">
    <w:abstractNumId w:val="38"/>
  </w:num>
  <w:num w:numId="17">
    <w:abstractNumId w:val="23"/>
  </w:num>
  <w:num w:numId="18">
    <w:abstractNumId w:val="5"/>
  </w:num>
  <w:num w:numId="19">
    <w:abstractNumId w:val="39"/>
  </w:num>
  <w:num w:numId="20">
    <w:abstractNumId w:val="2"/>
  </w:num>
  <w:num w:numId="21">
    <w:abstractNumId w:val="30"/>
  </w:num>
  <w:num w:numId="22">
    <w:abstractNumId w:val="31"/>
  </w:num>
  <w:num w:numId="23">
    <w:abstractNumId w:val="7"/>
  </w:num>
  <w:num w:numId="24">
    <w:abstractNumId w:val="18"/>
  </w:num>
  <w:num w:numId="25">
    <w:abstractNumId w:val="25"/>
  </w:num>
  <w:num w:numId="26">
    <w:abstractNumId w:val="17"/>
  </w:num>
  <w:num w:numId="27">
    <w:abstractNumId w:val="16"/>
  </w:num>
  <w:num w:numId="28">
    <w:abstractNumId w:val="36"/>
  </w:num>
  <w:num w:numId="29">
    <w:abstractNumId w:val="24"/>
  </w:num>
  <w:num w:numId="30">
    <w:abstractNumId w:val="37"/>
  </w:num>
  <w:num w:numId="31">
    <w:abstractNumId w:val="20"/>
  </w:num>
  <w:num w:numId="32">
    <w:abstractNumId w:val="8"/>
  </w:num>
  <w:num w:numId="33">
    <w:abstractNumId w:val="34"/>
  </w:num>
  <w:num w:numId="34">
    <w:abstractNumId w:val="12"/>
  </w:num>
  <w:num w:numId="35">
    <w:abstractNumId w:val="13"/>
  </w:num>
  <w:num w:numId="36">
    <w:abstractNumId w:val="6"/>
  </w:num>
  <w:num w:numId="37">
    <w:abstractNumId w:val="14"/>
  </w:num>
  <w:num w:numId="38">
    <w:abstractNumId w:val="11"/>
  </w:num>
  <w:num w:numId="39">
    <w:abstractNumId w:val="1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C252B"/>
    <w:rsid w:val="002D2C95"/>
    <w:rsid w:val="002E5DDB"/>
    <w:rsid w:val="00322F9E"/>
    <w:rsid w:val="003774F5"/>
    <w:rsid w:val="00386780"/>
    <w:rsid w:val="003B4060"/>
    <w:rsid w:val="004364B5"/>
    <w:rsid w:val="0044371F"/>
    <w:rsid w:val="004C2F55"/>
    <w:rsid w:val="00513258"/>
    <w:rsid w:val="00542928"/>
    <w:rsid w:val="00544D88"/>
    <w:rsid w:val="00606662"/>
    <w:rsid w:val="006E24CB"/>
    <w:rsid w:val="006F6D9C"/>
    <w:rsid w:val="006F7830"/>
    <w:rsid w:val="0076608C"/>
    <w:rsid w:val="007727B0"/>
    <w:rsid w:val="007E62D2"/>
    <w:rsid w:val="007F41EF"/>
    <w:rsid w:val="0084700A"/>
    <w:rsid w:val="009025AB"/>
    <w:rsid w:val="0093202A"/>
    <w:rsid w:val="00A11557"/>
    <w:rsid w:val="00A30E48"/>
    <w:rsid w:val="00A67C21"/>
    <w:rsid w:val="00AF613F"/>
    <w:rsid w:val="00B33AAB"/>
    <w:rsid w:val="00B36E98"/>
    <w:rsid w:val="00BA533A"/>
    <w:rsid w:val="00C01E3C"/>
    <w:rsid w:val="00C61AC0"/>
    <w:rsid w:val="00CD04FD"/>
    <w:rsid w:val="00D14F5E"/>
    <w:rsid w:val="00E0158F"/>
    <w:rsid w:val="00E610D8"/>
    <w:rsid w:val="00EB63EF"/>
    <w:rsid w:val="00F05201"/>
    <w:rsid w:val="00F34318"/>
    <w:rsid w:val="00F6764C"/>
    <w:rsid w:val="00F9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2020-04-19T11:28:00Z</dcterms:created>
  <dcterms:modified xsi:type="dcterms:W3CDTF">2020-04-19T11:28:00Z</dcterms:modified>
</cp:coreProperties>
</file>