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98" w:rsidRPr="00AF613F" w:rsidRDefault="00AF613F" w:rsidP="00AF613F">
      <w:pPr>
        <w:jc w:val="center"/>
        <w:rPr>
          <w:b/>
          <w:sz w:val="44"/>
        </w:rPr>
      </w:pPr>
      <w:r w:rsidRPr="00AF613F">
        <w:rPr>
          <w:b/>
          <w:sz w:val="44"/>
        </w:rPr>
        <w:t>Flower and Different Parts of Flower</w:t>
      </w:r>
    </w:p>
    <w:p w:rsidR="00AF613F" w:rsidRDefault="00AF613F" w:rsidP="00AF613F"/>
    <w:tbl>
      <w:tblPr>
        <w:tblW w:w="10335" w:type="dxa"/>
        <w:tblCellSpacing w:w="0" w:type="dxa"/>
        <w:tblCellMar>
          <w:left w:w="0" w:type="dxa"/>
          <w:right w:w="0" w:type="dxa"/>
        </w:tblCellMar>
        <w:tblLook w:val="04A0" w:firstRow="1" w:lastRow="0" w:firstColumn="1" w:lastColumn="0" w:noHBand="0" w:noVBand="1"/>
      </w:tblPr>
      <w:tblGrid>
        <w:gridCol w:w="20"/>
        <w:gridCol w:w="6"/>
        <w:gridCol w:w="10297"/>
        <w:gridCol w:w="6"/>
        <w:gridCol w:w="6"/>
      </w:tblGrid>
      <w:tr w:rsidR="00AF613F" w:rsidRPr="006842BF" w:rsidTr="0035599E">
        <w:trPr>
          <w:tblCellSpacing w:w="0" w:type="dxa"/>
        </w:trPr>
        <w:tc>
          <w:tcPr>
            <w:tcW w:w="20" w:type="dxa"/>
            <w:vMerge w:val="restart"/>
            <w:vAlign w:val="center"/>
            <w:hideMark/>
          </w:tcPr>
          <w:p w:rsidR="00AF613F" w:rsidRPr="00517227" w:rsidRDefault="00AF613F" w:rsidP="0035599E">
            <w:pPr>
              <w:jc w:val="both"/>
              <w:rPr>
                <w:sz w:val="24"/>
                <w:szCs w:val="24"/>
              </w:rPr>
            </w:pPr>
          </w:p>
        </w:tc>
        <w:tc>
          <w:tcPr>
            <w:tcW w:w="0" w:type="auto"/>
            <w:vAlign w:val="center"/>
            <w:hideMark/>
          </w:tcPr>
          <w:p w:rsidR="00AF613F" w:rsidRPr="00517227" w:rsidRDefault="00AF613F" w:rsidP="0035599E">
            <w:pPr>
              <w:jc w:val="both"/>
              <w:rPr>
                <w:sz w:val="24"/>
                <w:szCs w:val="24"/>
              </w:rPr>
            </w:pPr>
          </w:p>
        </w:tc>
        <w:tc>
          <w:tcPr>
            <w:tcW w:w="10297" w:type="dxa"/>
            <w:vAlign w:val="center"/>
            <w:hideMark/>
          </w:tcPr>
          <w:p w:rsidR="00AF613F" w:rsidRDefault="00AF613F" w:rsidP="0035599E">
            <w:pPr>
              <w:jc w:val="both"/>
              <w:rPr>
                <w:b/>
                <w:bCs/>
                <w:sz w:val="32"/>
                <w:szCs w:val="32"/>
              </w:rPr>
            </w:pPr>
          </w:p>
          <w:p w:rsidR="00AF613F" w:rsidRDefault="00AF613F" w:rsidP="0035599E">
            <w:pPr>
              <w:jc w:val="both"/>
              <w:rPr>
                <w:sz w:val="24"/>
                <w:szCs w:val="24"/>
              </w:rPr>
            </w:pPr>
            <w:r w:rsidRPr="00655B5B">
              <w:rPr>
                <w:b/>
                <w:bCs/>
                <w:sz w:val="32"/>
                <w:szCs w:val="32"/>
              </w:rPr>
              <w:t>Reproduction</w:t>
            </w:r>
            <w:r w:rsidRPr="00517227">
              <w:rPr>
                <w:sz w:val="24"/>
                <w:szCs w:val="24"/>
              </w:rPr>
              <w:t xml:space="preserve"> in crop plants may be by seeds, </w:t>
            </w:r>
            <w:r w:rsidRPr="00517227">
              <w:rPr>
                <w:i/>
                <w:iCs/>
                <w:sz w:val="24"/>
                <w:szCs w:val="24"/>
              </w:rPr>
              <w:t>sexual</w:t>
            </w:r>
            <w:r w:rsidRPr="00517227">
              <w:rPr>
                <w:sz w:val="24"/>
                <w:szCs w:val="24"/>
              </w:rPr>
              <w:t xml:space="preserve">, or by vegetative parts, </w:t>
            </w:r>
            <w:r w:rsidRPr="00517227">
              <w:rPr>
                <w:i/>
                <w:iCs/>
                <w:sz w:val="24"/>
                <w:szCs w:val="24"/>
              </w:rPr>
              <w:t>asexual</w:t>
            </w:r>
            <w:r w:rsidRPr="00517227">
              <w:rPr>
                <w:sz w:val="24"/>
                <w:szCs w:val="24"/>
              </w:rPr>
              <w:t xml:space="preserve">. </w:t>
            </w:r>
            <w:r>
              <w:rPr>
                <w:sz w:val="24"/>
                <w:szCs w:val="24"/>
              </w:rPr>
              <w:t>In</w:t>
            </w:r>
            <w:r w:rsidRPr="00517227">
              <w:rPr>
                <w:sz w:val="24"/>
                <w:szCs w:val="24"/>
              </w:rPr>
              <w:t xml:space="preserve"> </w:t>
            </w:r>
            <w:r w:rsidRPr="00655B5B">
              <w:rPr>
                <w:b/>
                <w:bCs/>
                <w:sz w:val="24"/>
                <w:szCs w:val="24"/>
              </w:rPr>
              <w:t>sexual reproduction</w:t>
            </w:r>
            <w:r w:rsidRPr="00517227">
              <w:rPr>
                <w:sz w:val="24"/>
                <w:szCs w:val="24"/>
              </w:rPr>
              <w:t xml:space="preserve"> specialized reproductive cells called </w:t>
            </w:r>
            <w:r w:rsidRPr="00517227">
              <w:rPr>
                <w:i/>
                <w:iCs/>
                <w:sz w:val="24"/>
                <w:szCs w:val="24"/>
              </w:rPr>
              <w:t>gametes</w:t>
            </w:r>
            <w:r w:rsidRPr="00517227">
              <w:rPr>
                <w:sz w:val="24"/>
                <w:szCs w:val="24"/>
              </w:rPr>
              <w:t xml:space="preserve"> are formed, a process known as </w:t>
            </w:r>
            <w:r>
              <w:rPr>
                <w:i/>
                <w:iCs/>
                <w:sz w:val="24"/>
                <w:szCs w:val="24"/>
              </w:rPr>
              <w:t>gam</w:t>
            </w:r>
            <w:r w:rsidRPr="00517227">
              <w:rPr>
                <w:i/>
                <w:iCs/>
                <w:sz w:val="24"/>
                <w:szCs w:val="24"/>
              </w:rPr>
              <w:t>etogenesis</w:t>
            </w:r>
            <w:r w:rsidRPr="00517227">
              <w:rPr>
                <w:sz w:val="24"/>
                <w:szCs w:val="24"/>
              </w:rPr>
              <w:t>. Fusion of the male and female gametes leads to the development of an embryo and eventually the seed. Crop plants such as corn, wheat, rice, soybean, tomato, or common bean normally reproduce sexually and are multiplied from seeds</w:t>
            </w:r>
          </w:p>
          <w:p w:rsidR="00AF613F" w:rsidRDefault="00AF613F" w:rsidP="0035599E">
            <w:pPr>
              <w:jc w:val="both"/>
              <w:rPr>
                <w:sz w:val="24"/>
                <w:szCs w:val="24"/>
              </w:rPr>
            </w:pPr>
            <w:r w:rsidRPr="00517227">
              <w:rPr>
                <w:sz w:val="24"/>
                <w:szCs w:val="24"/>
              </w:rPr>
              <w:t xml:space="preserve">In </w:t>
            </w:r>
            <w:r w:rsidRPr="00655B5B">
              <w:rPr>
                <w:b/>
                <w:bCs/>
                <w:sz w:val="24"/>
                <w:szCs w:val="24"/>
              </w:rPr>
              <w:t>asexual reproduction</w:t>
            </w:r>
            <w:r w:rsidRPr="00517227">
              <w:rPr>
                <w:sz w:val="24"/>
                <w:szCs w:val="24"/>
              </w:rPr>
              <w:t xml:space="preserve"> new plants arise from specialized vegetative organs such as tubers, rhizomes, runners, bulbs, corms, or by various artificial means of propagation such as rooting of plant cuttings, grafting, layering, or tissue culturing.</w:t>
            </w:r>
            <w:r>
              <w:rPr>
                <w:sz w:val="24"/>
                <w:szCs w:val="24"/>
              </w:rPr>
              <w:t xml:space="preserve"> </w:t>
            </w:r>
            <w:r w:rsidRPr="00517227">
              <w:rPr>
                <w:sz w:val="24"/>
                <w:szCs w:val="24"/>
              </w:rPr>
              <w:t xml:space="preserve">Crops such as sugarcane, potato, </w:t>
            </w:r>
            <w:proofErr w:type="spellStart"/>
            <w:r w:rsidRPr="00517227">
              <w:rPr>
                <w:sz w:val="24"/>
                <w:szCs w:val="24"/>
              </w:rPr>
              <w:t>bermudagrass</w:t>
            </w:r>
            <w:proofErr w:type="spellEnd"/>
            <w:r w:rsidRPr="00517227">
              <w:rPr>
                <w:sz w:val="24"/>
                <w:szCs w:val="24"/>
              </w:rPr>
              <w:t>, or cassava may reproduce sexually but are normally propagated asexually for commercial use.</w:t>
            </w:r>
          </w:p>
          <w:p w:rsidR="00AF613F" w:rsidRPr="006842BF" w:rsidRDefault="00AF613F" w:rsidP="0035599E">
            <w:pPr>
              <w:jc w:val="both"/>
              <w:rPr>
                <w:b/>
                <w:sz w:val="24"/>
                <w:szCs w:val="24"/>
                <w:u w:val="single"/>
              </w:rPr>
            </w:pPr>
            <w:r w:rsidRPr="006842BF">
              <w:rPr>
                <w:b/>
                <w:i/>
                <w:iCs/>
                <w:sz w:val="24"/>
                <w:szCs w:val="24"/>
                <w:u w:val="single"/>
              </w:rPr>
              <w:t>KINDS OF FLOWERS</w:t>
            </w:r>
          </w:p>
        </w:tc>
        <w:tc>
          <w:tcPr>
            <w:tcW w:w="6" w:type="dxa"/>
            <w:vAlign w:val="center"/>
            <w:hideMark/>
          </w:tcPr>
          <w:p w:rsidR="00AF613F" w:rsidRPr="006842BF" w:rsidRDefault="00AF613F" w:rsidP="0035599E">
            <w:pPr>
              <w:jc w:val="both"/>
              <w:rPr>
                <w:b/>
                <w:sz w:val="24"/>
                <w:szCs w:val="24"/>
                <w:u w:val="single"/>
              </w:rPr>
            </w:pPr>
          </w:p>
        </w:tc>
        <w:tc>
          <w:tcPr>
            <w:tcW w:w="6" w:type="dxa"/>
            <w:vAlign w:val="center"/>
            <w:hideMark/>
          </w:tcPr>
          <w:p w:rsidR="00AF613F" w:rsidRPr="006842BF" w:rsidRDefault="00AF613F" w:rsidP="0035599E">
            <w:pPr>
              <w:jc w:val="both"/>
              <w:rPr>
                <w:b/>
                <w:sz w:val="24"/>
                <w:szCs w:val="24"/>
                <w:u w:val="single"/>
              </w:rPr>
            </w:pPr>
          </w:p>
        </w:tc>
      </w:tr>
      <w:tr w:rsidR="00AF613F" w:rsidRPr="00517227" w:rsidTr="0035599E">
        <w:trPr>
          <w:tblCellSpacing w:w="0" w:type="dxa"/>
        </w:trPr>
        <w:tc>
          <w:tcPr>
            <w:tcW w:w="20" w:type="dxa"/>
            <w:vMerge/>
            <w:vAlign w:val="center"/>
            <w:hideMark/>
          </w:tcPr>
          <w:p w:rsidR="00AF613F" w:rsidRPr="00517227" w:rsidRDefault="00AF613F" w:rsidP="0035599E">
            <w:pPr>
              <w:jc w:val="both"/>
              <w:rPr>
                <w:sz w:val="24"/>
                <w:szCs w:val="24"/>
              </w:rPr>
            </w:pPr>
          </w:p>
        </w:tc>
        <w:tc>
          <w:tcPr>
            <w:tcW w:w="10309" w:type="dxa"/>
            <w:gridSpan w:val="3"/>
            <w:vAlign w:val="center"/>
            <w:hideMark/>
          </w:tcPr>
          <w:p w:rsidR="00AF613F" w:rsidRPr="00517227" w:rsidRDefault="00AF613F" w:rsidP="0035599E">
            <w:pPr>
              <w:jc w:val="both"/>
              <w:rPr>
                <w:sz w:val="24"/>
                <w:szCs w:val="24"/>
              </w:rPr>
            </w:pPr>
          </w:p>
        </w:tc>
        <w:tc>
          <w:tcPr>
            <w:tcW w:w="6" w:type="dxa"/>
            <w:vMerge w:val="restart"/>
            <w:vAlign w:val="center"/>
            <w:hideMark/>
          </w:tcPr>
          <w:p w:rsidR="00AF613F" w:rsidRPr="00517227" w:rsidRDefault="00AF613F" w:rsidP="0035599E">
            <w:pPr>
              <w:jc w:val="both"/>
              <w:rPr>
                <w:sz w:val="18"/>
                <w:szCs w:val="24"/>
              </w:rPr>
            </w:pPr>
          </w:p>
        </w:tc>
      </w:tr>
      <w:tr w:rsidR="00AF613F" w:rsidRPr="00517227" w:rsidTr="0035599E">
        <w:trPr>
          <w:trHeight w:val="15"/>
          <w:tblCellSpacing w:w="0" w:type="dxa"/>
        </w:trPr>
        <w:tc>
          <w:tcPr>
            <w:tcW w:w="20" w:type="dxa"/>
            <w:vMerge/>
            <w:vAlign w:val="center"/>
            <w:hideMark/>
          </w:tcPr>
          <w:p w:rsidR="00AF613F" w:rsidRPr="00517227" w:rsidRDefault="00AF613F" w:rsidP="0035599E">
            <w:pPr>
              <w:jc w:val="both"/>
              <w:rPr>
                <w:sz w:val="24"/>
                <w:szCs w:val="24"/>
              </w:rPr>
            </w:pPr>
          </w:p>
        </w:tc>
        <w:tc>
          <w:tcPr>
            <w:tcW w:w="10309" w:type="dxa"/>
            <w:gridSpan w:val="3"/>
            <w:vAlign w:val="center"/>
            <w:hideMark/>
          </w:tcPr>
          <w:p w:rsidR="00AF613F" w:rsidRPr="00517227" w:rsidRDefault="00AF613F" w:rsidP="0035599E">
            <w:pPr>
              <w:jc w:val="both"/>
              <w:rPr>
                <w:sz w:val="2"/>
                <w:szCs w:val="24"/>
              </w:rPr>
            </w:pPr>
          </w:p>
        </w:tc>
        <w:tc>
          <w:tcPr>
            <w:tcW w:w="6" w:type="dxa"/>
            <w:vMerge/>
            <w:vAlign w:val="center"/>
            <w:hideMark/>
          </w:tcPr>
          <w:p w:rsidR="00AF613F" w:rsidRPr="00517227" w:rsidRDefault="00AF613F" w:rsidP="0035599E">
            <w:pPr>
              <w:jc w:val="both"/>
              <w:rPr>
                <w:sz w:val="18"/>
                <w:szCs w:val="24"/>
              </w:rPr>
            </w:pPr>
          </w:p>
        </w:tc>
      </w:tr>
    </w:tbl>
    <w:p w:rsidR="00AF613F" w:rsidRPr="00517227" w:rsidRDefault="00AF613F" w:rsidP="00AF613F">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AF613F" w:rsidRPr="00517227" w:rsidTr="0035599E">
        <w:trPr>
          <w:trHeight w:val="180"/>
          <w:tblCellSpacing w:w="0" w:type="dxa"/>
        </w:trPr>
        <w:tc>
          <w:tcPr>
            <w:tcW w:w="0" w:type="auto"/>
            <w:vMerge w:val="restart"/>
            <w:vAlign w:val="center"/>
            <w:hideMark/>
          </w:tcPr>
          <w:p w:rsidR="00AF613F" w:rsidRPr="00517227" w:rsidRDefault="00AF613F" w:rsidP="0035599E">
            <w:pPr>
              <w:jc w:val="both"/>
              <w:rPr>
                <w:sz w:val="24"/>
                <w:szCs w:val="24"/>
              </w:rPr>
            </w:pPr>
          </w:p>
        </w:tc>
        <w:tc>
          <w:tcPr>
            <w:tcW w:w="0" w:type="auto"/>
            <w:gridSpan w:val="3"/>
            <w:vAlign w:val="center"/>
            <w:hideMark/>
          </w:tcPr>
          <w:p w:rsidR="00AF613F" w:rsidRPr="00517227" w:rsidRDefault="00AF613F" w:rsidP="0035599E">
            <w:pPr>
              <w:jc w:val="both"/>
              <w:rPr>
                <w:sz w:val="18"/>
                <w:szCs w:val="24"/>
              </w:rPr>
            </w:pPr>
          </w:p>
        </w:tc>
        <w:tc>
          <w:tcPr>
            <w:tcW w:w="0" w:type="auto"/>
            <w:vMerge w:val="restart"/>
            <w:vAlign w:val="center"/>
            <w:hideMark/>
          </w:tcPr>
          <w:p w:rsidR="00AF613F" w:rsidRPr="00517227" w:rsidRDefault="00AF613F" w:rsidP="0035599E">
            <w:pPr>
              <w:jc w:val="both"/>
              <w:rPr>
                <w:sz w:val="18"/>
                <w:szCs w:val="24"/>
              </w:rPr>
            </w:pPr>
          </w:p>
        </w:tc>
      </w:tr>
      <w:tr w:rsidR="00AF613F" w:rsidRPr="00517227" w:rsidTr="0035599E">
        <w:trPr>
          <w:tblCellSpacing w:w="0" w:type="dxa"/>
        </w:trPr>
        <w:tc>
          <w:tcPr>
            <w:tcW w:w="0" w:type="auto"/>
            <w:vMerge/>
            <w:vAlign w:val="center"/>
            <w:hideMark/>
          </w:tcPr>
          <w:p w:rsidR="00AF613F" w:rsidRPr="00517227" w:rsidRDefault="00AF613F" w:rsidP="0035599E">
            <w:pPr>
              <w:jc w:val="both"/>
              <w:rPr>
                <w:sz w:val="24"/>
                <w:szCs w:val="24"/>
              </w:rPr>
            </w:pPr>
          </w:p>
        </w:tc>
        <w:tc>
          <w:tcPr>
            <w:tcW w:w="0" w:type="auto"/>
            <w:gridSpan w:val="3"/>
            <w:vAlign w:val="center"/>
            <w:hideMark/>
          </w:tcPr>
          <w:p w:rsidR="00AF613F" w:rsidRPr="00517227" w:rsidRDefault="00AF613F" w:rsidP="0035599E">
            <w:pPr>
              <w:jc w:val="both"/>
              <w:rPr>
                <w:sz w:val="24"/>
                <w:szCs w:val="24"/>
              </w:rPr>
            </w:pPr>
          </w:p>
        </w:tc>
        <w:tc>
          <w:tcPr>
            <w:tcW w:w="0" w:type="auto"/>
            <w:vMerge/>
            <w:vAlign w:val="center"/>
            <w:hideMark/>
          </w:tcPr>
          <w:p w:rsidR="00AF613F" w:rsidRPr="00517227" w:rsidRDefault="00AF613F" w:rsidP="0035599E">
            <w:pPr>
              <w:jc w:val="both"/>
              <w:rPr>
                <w:sz w:val="18"/>
                <w:szCs w:val="24"/>
              </w:rPr>
            </w:pPr>
          </w:p>
        </w:tc>
      </w:tr>
      <w:tr w:rsidR="00AF613F" w:rsidRPr="00517227" w:rsidTr="0035599E">
        <w:trPr>
          <w:tblCellSpacing w:w="0" w:type="dxa"/>
        </w:trPr>
        <w:tc>
          <w:tcPr>
            <w:tcW w:w="0" w:type="auto"/>
            <w:vMerge/>
            <w:vAlign w:val="center"/>
            <w:hideMark/>
          </w:tcPr>
          <w:p w:rsidR="00AF613F" w:rsidRPr="00517227" w:rsidRDefault="00AF613F" w:rsidP="0035599E">
            <w:pPr>
              <w:jc w:val="both"/>
              <w:rPr>
                <w:sz w:val="24"/>
                <w:szCs w:val="24"/>
              </w:rPr>
            </w:pPr>
          </w:p>
        </w:tc>
        <w:tc>
          <w:tcPr>
            <w:tcW w:w="0" w:type="auto"/>
            <w:vAlign w:val="center"/>
            <w:hideMark/>
          </w:tcPr>
          <w:p w:rsidR="00AF613F" w:rsidRPr="00517227" w:rsidRDefault="00AF613F" w:rsidP="0035599E">
            <w:pPr>
              <w:jc w:val="both"/>
              <w:rPr>
                <w:sz w:val="24"/>
                <w:szCs w:val="24"/>
              </w:rPr>
            </w:pPr>
          </w:p>
        </w:tc>
        <w:tc>
          <w:tcPr>
            <w:tcW w:w="0" w:type="auto"/>
            <w:vAlign w:val="center"/>
            <w:hideMark/>
          </w:tcPr>
          <w:p w:rsidR="00AF613F" w:rsidRDefault="00AF613F" w:rsidP="0035599E">
            <w:pPr>
              <w:jc w:val="both"/>
              <w:rPr>
                <w:sz w:val="24"/>
                <w:szCs w:val="24"/>
              </w:rPr>
            </w:pPr>
            <w:r w:rsidRPr="006842BF">
              <w:rPr>
                <w:b/>
                <w:i/>
                <w:iCs/>
                <w:sz w:val="24"/>
                <w:szCs w:val="24"/>
              </w:rPr>
              <w:t>Complete</w:t>
            </w:r>
            <w:r w:rsidRPr="00517227">
              <w:rPr>
                <w:sz w:val="24"/>
                <w:szCs w:val="24"/>
              </w:rPr>
              <w:t xml:space="preserve"> </w:t>
            </w:r>
            <w:r>
              <w:rPr>
                <w:sz w:val="24"/>
                <w:szCs w:val="24"/>
              </w:rPr>
              <w:t>f</w:t>
            </w:r>
            <w:r w:rsidRPr="00517227">
              <w:rPr>
                <w:sz w:val="24"/>
                <w:szCs w:val="24"/>
              </w:rPr>
              <w:t xml:space="preserve">lowers </w:t>
            </w:r>
            <w:r>
              <w:rPr>
                <w:sz w:val="24"/>
                <w:szCs w:val="24"/>
              </w:rPr>
              <w:t>contain</w:t>
            </w:r>
            <w:r w:rsidRPr="00517227">
              <w:rPr>
                <w:sz w:val="24"/>
                <w:szCs w:val="24"/>
              </w:rPr>
              <w:t xml:space="preserve"> all four floral organs (sepals, petals, stamens, pistil),</w:t>
            </w:r>
          </w:p>
          <w:p w:rsidR="00AF613F" w:rsidRDefault="00AF613F" w:rsidP="0035599E">
            <w:pPr>
              <w:jc w:val="both"/>
              <w:rPr>
                <w:sz w:val="24"/>
                <w:szCs w:val="24"/>
              </w:rPr>
            </w:pPr>
            <w:r w:rsidRPr="006842BF">
              <w:rPr>
                <w:b/>
                <w:i/>
                <w:iCs/>
                <w:sz w:val="24"/>
                <w:szCs w:val="24"/>
              </w:rPr>
              <w:t>Incomplete</w:t>
            </w:r>
            <w:r w:rsidRPr="00517227">
              <w:rPr>
                <w:sz w:val="24"/>
                <w:szCs w:val="24"/>
              </w:rPr>
              <w:t xml:space="preserve">, </w:t>
            </w:r>
            <w:r>
              <w:rPr>
                <w:sz w:val="24"/>
                <w:szCs w:val="24"/>
              </w:rPr>
              <w:t xml:space="preserve">flowers are </w:t>
            </w:r>
            <w:r w:rsidRPr="00517227">
              <w:rPr>
                <w:sz w:val="24"/>
                <w:szCs w:val="24"/>
              </w:rPr>
              <w:t xml:space="preserve">lacking one or more of these floral organs. </w:t>
            </w:r>
          </w:p>
          <w:p w:rsidR="00AF613F" w:rsidRPr="00517227" w:rsidRDefault="00AF613F" w:rsidP="0035599E">
            <w:pPr>
              <w:jc w:val="both"/>
              <w:rPr>
                <w:sz w:val="24"/>
                <w:szCs w:val="24"/>
              </w:rPr>
            </w:pPr>
            <w:r w:rsidRPr="00517227">
              <w:rPr>
                <w:sz w:val="24"/>
                <w:szCs w:val="24"/>
              </w:rPr>
              <w:t xml:space="preserve">Complete flowers are borne on cotton, tobacco, rape, potato, cowpea, soybean, common bean, tomato, clovers, alfalfa, cabbage, and many other field and vegetable crop plants (Fig. 2.2A, B, C, and D). Flowers of buckwheat and </w:t>
            </w:r>
            <w:proofErr w:type="spellStart"/>
            <w:r w:rsidRPr="00517227">
              <w:rPr>
                <w:sz w:val="24"/>
                <w:szCs w:val="24"/>
              </w:rPr>
              <w:t>sugarbeet</w:t>
            </w:r>
            <w:proofErr w:type="spellEnd"/>
            <w:r w:rsidRPr="00517227">
              <w:rPr>
                <w:sz w:val="24"/>
                <w:szCs w:val="24"/>
              </w:rPr>
              <w:t xml:space="preserve"> are incomplete lack</w:t>
            </w:r>
            <w:r>
              <w:rPr>
                <w:sz w:val="24"/>
                <w:szCs w:val="24"/>
              </w:rPr>
              <w:t>ing petals and sepals</w:t>
            </w:r>
            <w:r w:rsidRPr="00517227">
              <w:rPr>
                <w:sz w:val="24"/>
                <w:szCs w:val="24"/>
              </w:rPr>
              <w:t>. Crops belonging to the grass family, including corn, sorghum, millet, wheat, triticale, barley, oat, sugarcane, rice, forage grasses, and turf grasses, have incomplete flowers in which petals a</w:t>
            </w:r>
            <w:r>
              <w:rPr>
                <w:sz w:val="24"/>
                <w:szCs w:val="24"/>
              </w:rPr>
              <w:t>nd sepals are lacking</w:t>
            </w:r>
            <w:r w:rsidRPr="00517227">
              <w:rPr>
                <w:sz w:val="24"/>
                <w:szCs w:val="24"/>
              </w:rPr>
              <w:t xml:space="preserve">. </w:t>
            </w:r>
          </w:p>
        </w:tc>
        <w:tc>
          <w:tcPr>
            <w:tcW w:w="0" w:type="auto"/>
            <w:vAlign w:val="center"/>
            <w:hideMark/>
          </w:tcPr>
          <w:p w:rsidR="00AF613F" w:rsidRPr="00517227" w:rsidRDefault="00AF613F" w:rsidP="0035599E">
            <w:pPr>
              <w:jc w:val="both"/>
              <w:rPr>
                <w:sz w:val="24"/>
                <w:szCs w:val="24"/>
              </w:rPr>
            </w:pPr>
          </w:p>
        </w:tc>
        <w:tc>
          <w:tcPr>
            <w:tcW w:w="0" w:type="auto"/>
            <w:vMerge/>
            <w:vAlign w:val="center"/>
            <w:hideMark/>
          </w:tcPr>
          <w:p w:rsidR="00AF613F" w:rsidRPr="00517227" w:rsidRDefault="00AF613F" w:rsidP="0035599E">
            <w:pPr>
              <w:jc w:val="both"/>
              <w:rPr>
                <w:sz w:val="18"/>
                <w:szCs w:val="24"/>
              </w:rPr>
            </w:pPr>
          </w:p>
        </w:tc>
      </w:tr>
      <w:tr w:rsidR="00AF613F" w:rsidRPr="00517227" w:rsidTr="0035599E">
        <w:trPr>
          <w:tblCellSpacing w:w="0" w:type="dxa"/>
        </w:trPr>
        <w:tc>
          <w:tcPr>
            <w:tcW w:w="0" w:type="auto"/>
            <w:vMerge/>
            <w:vAlign w:val="center"/>
            <w:hideMark/>
          </w:tcPr>
          <w:p w:rsidR="00AF613F" w:rsidRPr="00517227" w:rsidRDefault="00AF613F" w:rsidP="0035599E">
            <w:pPr>
              <w:jc w:val="both"/>
              <w:rPr>
                <w:sz w:val="24"/>
                <w:szCs w:val="24"/>
              </w:rPr>
            </w:pPr>
          </w:p>
        </w:tc>
        <w:tc>
          <w:tcPr>
            <w:tcW w:w="0" w:type="auto"/>
            <w:gridSpan w:val="3"/>
            <w:vAlign w:val="center"/>
            <w:hideMark/>
          </w:tcPr>
          <w:p w:rsidR="00AF613F" w:rsidRPr="00517227" w:rsidRDefault="00AF613F" w:rsidP="0035599E">
            <w:pPr>
              <w:jc w:val="both"/>
              <w:rPr>
                <w:sz w:val="24"/>
                <w:szCs w:val="24"/>
              </w:rPr>
            </w:pPr>
          </w:p>
        </w:tc>
        <w:tc>
          <w:tcPr>
            <w:tcW w:w="0" w:type="auto"/>
            <w:vMerge/>
            <w:vAlign w:val="center"/>
            <w:hideMark/>
          </w:tcPr>
          <w:p w:rsidR="00AF613F" w:rsidRPr="00517227" w:rsidRDefault="00AF613F" w:rsidP="0035599E">
            <w:pPr>
              <w:jc w:val="both"/>
              <w:rPr>
                <w:sz w:val="18"/>
                <w:szCs w:val="24"/>
              </w:rPr>
            </w:pPr>
          </w:p>
        </w:tc>
      </w:tr>
      <w:tr w:rsidR="00AF613F" w:rsidRPr="00517227" w:rsidTr="0035599E">
        <w:trPr>
          <w:trHeight w:val="15"/>
          <w:tblCellSpacing w:w="0" w:type="dxa"/>
        </w:trPr>
        <w:tc>
          <w:tcPr>
            <w:tcW w:w="0" w:type="auto"/>
            <w:vMerge/>
            <w:vAlign w:val="center"/>
            <w:hideMark/>
          </w:tcPr>
          <w:p w:rsidR="00AF613F" w:rsidRPr="00517227" w:rsidRDefault="00AF613F" w:rsidP="0035599E">
            <w:pPr>
              <w:jc w:val="both"/>
              <w:rPr>
                <w:sz w:val="24"/>
                <w:szCs w:val="24"/>
              </w:rPr>
            </w:pPr>
          </w:p>
        </w:tc>
        <w:tc>
          <w:tcPr>
            <w:tcW w:w="0" w:type="auto"/>
            <w:gridSpan w:val="3"/>
            <w:vAlign w:val="center"/>
            <w:hideMark/>
          </w:tcPr>
          <w:p w:rsidR="00AF613F" w:rsidRPr="00517227" w:rsidRDefault="00AF613F" w:rsidP="0035599E">
            <w:pPr>
              <w:jc w:val="both"/>
              <w:rPr>
                <w:sz w:val="2"/>
                <w:szCs w:val="24"/>
              </w:rPr>
            </w:pPr>
          </w:p>
        </w:tc>
        <w:tc>
          <w:tcPr>
            <w:tcW w:w="0" w:type="auto"/>
            <w:vMerge/>
            <w:vAlign w:val="center"/>
            <w:hideMark/>
          </w:tcPr>
          <w:p w:rsidR="00AF613F" w:rsidRPr="00517227" w:rsidRDefault="00AF613F" w:rsidP="0035599E">
            <w:pPr>
              <w:jc w:val="both"/>
              <w:rPr>
                <w:sz w:val="18"/>
                <w:szCs w:val="24"/>
              </w:rPr>
            </w:pPr>
          </w:p>
        </w:tc>
      </w:tr>
    </w:tbl>
    <w:p w:rsidR="00AF613F" w:rsidRPr="00517227" w:rsidRDefault="00AF613F" w:rsidP="00AF613F">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AF613F" w:rsidRPr="00517227" w:rsidTr="0035599E">
        <w:trPr>
          <w:trHeight w:val="180"/>
          <w:tblCellSpacing w:w="0" w:type="dxa"/>
        </w:trPr>
        <w:tc>
          <w:tcPr>
            <w:tcW w:w="0" w:type="auto"/>
            <w:vMerge w:val="restart"/>
            <w:vAlign w:val="center"/>
            <w:hideMark/>
          </w:tcPr>
          <w:p w:rsidR="00AF613F" w:rsidRPr="00517227" w:rsidRDefault="00AF613F" w:rsidP="0035599E">
            <w:pPr>
              <w:jc w:val="both"/>
              <w:rPr>
                <w:sz w:val="24"/>
                <w:szCs w:val="24"/>
              </w:rPr>
            </w:pPr>
          </w:p>
        </w:tc>
        <w:tc>
          <w:tcPr>
            <w:tcW w:w="0" w:type="auto"/>
            <w:vAlign w:val="center"/>
            <w:hideMark/>
          </w:tcPr>
          <w:p w:rsidR="00AF613F" w:rsidRPr="00517227" w:rsidRDefault="00AF613F" w:rsidP="0035599E">
            <w:pPr>
              <w:jc w:val="both"/>
              <w:rPr>
                <w:sz w:val="18"/>
                <w:szCs w:val="24"/>
              </w:rPr>
            </w:pPr>
          </w:p>
        </w:tc>
        <w:tc>
          <w:tcPr>
            <w:tcW w:w="0" w:type="auto"/>
            <w:vMerge w:val="restart"/>
            <w:vAlign w:val="center"/>
            <w:hideMark/>
          </w:tcPr>
          <w:p w:rsidR="00AF613F" w:rsidRPr="00517227" w:rsidRDefault="00AF613F" w:rsidP="0035599E">
            <w:pPr>
              <w:jc w:val="both"/>
              <w:rPr>
                <w:sz w:val="18"/>
                <w:szCs w:val="24"/>
              </w:rPr>
            </w:pPr>
          </w:p>
        </w:tc>
      </w:tr>
      <w:tr w:rsidR="00AF613F" w:rsidRPr="00517227" w:rsidTr="0035599E">
        <w:trPr>
          <w:tblCellSpacing w:w="0" w:type="dxa"/>
        </w:trPr>
        <w:tc>
          <w:tcPr>
            <w:tcW w:w="0" w:type="auto"/>
            <w:vMerge/>
            <w:vAlign w:val="center"/>
            <w:hideMark/>
          </w:tcPr>
          <w:p w:rsidR="00AF613F" w:rsidRPr="00517227" w:rsidRDefault="00AF613F" w:rsidP="0035599E">
            <w:pPr>
              <w:jc w:val="both"/>
              <w:rPr>
                <w:sz w:val="24"/>
                <w:szCs w:val="24"/>
              </w:rPr>
            </w:pPr>
          </w:p>
        </w:tc>
        <w:tc>
          <w:tcPr>
            <w:tcW w:w="0" w:type="auto"/>
            <w:vAlign w:val="center"/>
            <w:hideMark/>
          </w:tcPr>
          <w:p w:rsidR="00AF613F" w:rsidRPr="00517227" w:rsidRDefault="00AF613F" w:rsidP="0035599E">
            <w:pPr>
              <w:jc w:val="both"/>
              <w:rPr>
                <w:sz w:val="24"/>
                <w:szCs w:val="24"/>
              </w:rPr>
            </w:pPr>
          </w:p>
        </w:tc>
        <w:tc>
          <w:tcPr>
            <w:tcW w:w="0" w:type="auto"/>
            <w:vMerge/>
            <w:vAlign w:val="center"/>
            <w:hideMark/>
          </w:tcPr>
          <w:p w:rsidR="00AF613F" w:rsidRPr="00517227" w:rsidRDefault="00AF613F" w:rsidP="0035599E">
            <w:pPr>
              <w:jc w:val="both"/>
              <w:rPr>
                <w:sz w:val="18"/>
                <w:szCs w:val="24"/>
              </w:rPr>
            </w:pPr>
          </w:p>
        </w:tc>
      </w:tr>
    </w:tbl>
    <w:p w:rsidR="00AF613F" w:rsidRPr="00AF613F" w:rsidRDefault="00AF613F" w:rsidP="00AF613F">
      <w:bookmarkStart w:id="0" w:name="_GoBack"/>
      <w:bookmarkEnd w:id="0"/>
    </w:p>
    <w:sectPr w:rsidR="00AF613F" w:rsidRPr="00AF6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386780"/>
    <w:rsid w:val="0044371F"/>
    <w:rsid w:val="00AF613F"/>
    <w:rsid w:val="00B3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2020-04-19T09:56:00Z</dcterms:created>
  <dcterms:modified xsi:type="dcterms:W3CDTF">2020-04-19T09:56:00Z</dcterms:modified>
</cp:coreProperties>
</file>