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09" w:rsidRPr="005379F5" w:rsidRDefault="00AC6D09" w:rsidP="002E4312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5379F5">
        <w:rPr>
          <w:b/>
          <w:color w:val="000000"/>
          <w:sz w:val="22"/>
          <w:szCs w:val="22"/>
        </w:rPr>
        <w:t>UNIVERSITY OF SARGODHA</w:t>
      </w:r>
    </w:p>
    <w:p w:rsidR="00AC6D09" w:rsidRPr="005379F5" w:rsidRDefault="00BD2D53" w:rsidP="002E4312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379F5">
        <w:rPr>
          <w:b/>
          <w:color w:val="000000"/>
          <w:sz w:val="22"/>
          <w:szCs w:val="22"/>
        </w:rPr>
        <w:t>DEPARTMENT PLANT BREEDING &amp; GENETICS</w:t>
      </w:r>
    </w:p>
    <w:p w:rsidR="00AC6D09" w:rsidRPr="005379F5" w:rsidRDefault="00AC6D09" w:rsidP="00AC6D0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AC6D09" w:rsidRPr="005379F5" w:rsidRDefault="00AC6D09" w:rsidP="00AC6D0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AC6D09" w:rsidRPr="005379F5" w:rsidRDefault="00B72A4C" w:rsidP="00B72A4C">
      <w:pPr>
        <w:tabs>
          <w:tab w:val="left" w:pos="36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5379F5">
        <w:rPr>
          <w:color w:val="000000"/>
          <w:sz w:val="22"/>
          <w:szCs w:val="22"/>
        </w:rPr>
        <w:t xml:space="preserve">COURSE OUTLINE </w:t>
      </w:r>
      <w:r w:rsidRPr="005379F5">
        <w:rPr>
          <w:color w:val="000000"/>
          <w:sz w:val="22"/>
          <w:szCs w:val="22"/>
        </w:rPr>
        <w:tab/>
      </w:r>
      <w:r w:rsidRPr="005379F5">
        <w:rPr>
          <w:color w:val="000000"/>
          <w:sz w:val="22"/>
          <w:szCs w:val="22"/>
        </w:rPr>
        <w:tab/>
      </w:r>
      <w:r w:rsidRPr="005379F5">
        <w:rPr>
          <w:color w:val="000000"/>
          <w:sz w:val="22"/>
          <w:szCs w:val="22"/>
        </w:rPr>
        <w:tab/>
      </w:r>
      <w:r w:rsidRPr="005379F5">
        <w:rPr>
          <w:color w:val="000000"/>
          <w:sz w:val="22"/>
          <w:szCs w:val="22"/>
        </w:rPr>
        <w:tab/>
      </w:r>
      <w:r w:rsidRPr="005379F5">
        <w:rPr>
          <w:color w:val="000000"/>
          <w:sz w:val="22"/>
          <w:szCs w:val="22"/>
        </w:rPr>
        <w:tab/>
      </w:r>
      <w:r w:rsidRPr="005379F5">
        <w:rPr>
          <w:color w:val="000000"/>
          <w:sz w:val="22"/>
          <w:szCs w:val="22"/>
        </w:rPr>
        <w:tab/>
      </w:r>
      <w:r w:rsidR="005F25E1">
        <w:rPr>
          <w:color w:val="000000"/>
          <w:sz w:val="22"/>
          <w:szCs w:val="22"/>
        </w:rPr>
        <w:t>SPRING</w:t>
      </w:r>
      <w:r w:rsidR="00C627FF" w:rsidRPr="005379F5">
        <w:rPr>
          <w:color w:val="000000"/>
          <w:sz w:val="22"/>
          <w:szCs w:val="22"/>
        </w:rPr>
        <w:t xml:space="preserve"> 20</w:t>
      </w:r>
      <w:r w:rsidR="003A113A">
        <w:rPr>
          <w:color w:val="000000"/>
          <w:sz w:val="22"/>
          <w:szCs w:val="22"/>
        </w:rPr>
        <w:t>20</w:t>
      </w:r>
    </w:p>
    <w:p w:rsidR="00AC6D09" w:rsidRPr="005379F5" w:rsidRDefault="00AC6D09" w:rsidP="00CA56D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15A7" w:rsidRPr="005379F5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 xml:space="preserve">Course </w:t>
      </w:r>
      <w:r w:rsidR="005115A7" w:rsidRPr="005379F5">
        <w:rPr>
          <w:color w:val="000000" w:themeColor="text1"/>
          <w:sz w:val="22"/>
          <w:szCs w:val="22"/>
        </w:rPr>
        <w:t>Title</w:t>
      </w:r>
      <w:r w:rsidRPr="005379F5">
        <w:rPr>
          <w:color w:val="000000" w:themeColor="text1"/>
          <w:sz w:val="22"/>
          <w:szCs w:val="22"/>
        </w:rPr>
        <w:t xml:space="preserve">: </w:t>
      </w:r>
      <w:r w:rsidR="000536B6" w:rsidRPr="005379F5">
        <w:rPr>
          <w:color w:val="000000" w:themeColor="text1"/>
          <w:sz w:val="22"/>
          <w:szCs w:val="22"/>
        </w:rPr>
        <w:t>Introductory Plant Breeding</w:t>
      </w:r>
    </w:p>
    <w:p w:rsidR="009B33FA" w:rsidRPr="005379F5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 xml:space="preserve">Course Code: </w:t>
      </w:r>
      <w:r w:rsidR="001261F6">
        <w:rPr>
          <w:color w:val="000000" w:themeColor="text1"/>
          <w:sz w:val="22"/>
          <w:szCs w:val="22"/>
        </w:rPr>
        <w:t>PBG-202</w:t>
      </w:r>
    </w:p>
    <w:p w:rsidR="005115A7" w:rsidRPr="005379F5" w:rsidRDefault="00AC6D09" w:rsidP="005115A7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>Credit Hours:</w:t>
      </w:r>
      <w:r w:rsidR="005379F5">
        <w:rPr>
          <w:color w:val="000000" w:themeColor="text1"/>
          <w:sz w:val="22"/>
          <w:szCs w:val="22"/>
        </w:rPr>
        <w:t xml:space="preserve"> 3</w:t>
      </w:r>
      <w:r w:rsidR="000536B6" w:rsidRPr="005379F5">
        <w:rPr>
          <w:color w:val="000000" w:themeColor="text1"/>
          <w:sz w:val="22"/>
          <w:szCs w:val="22"/>
        </w:rPr>
        <w:t>(2-1)</w:t>
      </w:r>
    </w:p>
    <w:p w:rsidR="005115A7" w:rsidRPr="005379F5" w:rsidRDefault="005115A7" w:rsidP="005115A7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:rsidR="009B33FA" w:rsidRPr="005379F5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 xml:space="preserve">Instructor: </w:t>
      </w:r>
      <w:r w:rsidR="00813B0A">
        <w:rPr>
          <w:color w:val="000000" w:themeColor="text1"/>
          <w:sz w:val="22"/>
          <w:szCs w:val="22"/>
        </w:rPr>
        <w:t>Mr. Muhammad Shehzad</w:t>
      </w:r>
    </w:p>
    <w:p w:rsidR="00AC6D09" w:rsidRPr="005379F5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 xml:space="preserve">Email: </w:t>
      </w:r>
      <w:r w:rsidR="00813B0A">
        <w:rPr>
          <w:color w:val="000000" w:themeColor="text1"/>
          <w:sz w:val="22"/>
          <w:szCs w:val="22"/>
        </w:rPr>
        <w:t>muhammad.shehzad</w:t>
      </w:r>
      <w:r w:rsidR="000536B6" w:rsidRPr="005379F5">
        <w:rPr>
          <w:color w:val="000000" w:themeColor="text1"/>
          <w:sz w:val="22"/>
          <w:szCs w:val="22"/>
        </w:rPr>
        <w:t>@uos.edu.pk</w:t>
      </w:r>
    </w:p>
    <w:p w:rsidR="002E4312" w:rsidRPr="005379F5" w:rsidRDefault="002E4312" w:rsidP="002E4312">
      <w:pPr>
        <w:tabs>
          <w:tab w:val="left" w:pos="3600"/>
          <w:tab w:val="left" w:pos="3690"/>
          <w:tab w:val="left" w:pos="3780"/>
        </w:tabs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AC6D09" w:rsidRPr="005379F5" w:rsidRDefault="004E0924" w:rsidP="009B3A92">
      <w:pPr>
        <w:shd w:val="clear" w:color="auto" w:fill="000000"/>
        <w:tabs>
          <w:tab w:val="left" w:pos="0"/>
        </w:tabs>
        <w:jc w:val="center"/>
        <w:rPr>
          <w:color w:val="000000" w:themeColor="text1"/>
          <w:sz w:val="22"/>
          <w:szCs w:val="22"/>
        </w:rPr>
      </w:pPr>
      <w:r w:rsidRPr="005379F5">
        <w:rPr>
          <w:color w:val="FFFFFF" w:themeColor="background1"/>
          <w:sz w:val="22"/>
          <w:szCs w:val="22"/>
        </w:rPr>
        <w:t>DESCRIPTION AND OBJECTIVE</w:t>
      </w:r>
      <w:r w:rsidR="00D40C3D" w:rsidRPr="005379F5">
        <w:rPr>
          <w:color w:val="FFFFFF" w:themeColor="background1"/>
          <w:sz w:val="22"/>
          <w:szCs w:val="22"/>
        </w:rPr>
        <w:t>S</w:t>
      </w:r>
    </w:p>
    <w:p w:rsidR="000536B6" w:rsidRPr="005379F5" w:rsidRDefault="000536B6" w:rsidP="000536B6">
      <w:pPr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>To enable the student understand</w:t>
      </w:r>
    </w:p>
    <w:p w:rsidR="000536B6" w:rsidRPr="005379F5" w:rsidRDefault="000536B6" w:rsidP="000536B6">
      <w:pPr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>1.</w:t>
      </w:r>
      <w:r w:rsidRPr="005379F5">
        <w:rPr>
          <w:color w:val="000000" w:themeColor="text1"/>
          <w:sz w:val="22"/>
          <w:szCs w:val="22"/>
        </w:rPr>
        <w:tab/>
        <w:t xml:space="preserve">Basis of plant breeding </w:t>
      </w:r>
    </w:p>
    <w:p w:rsidR="000536B6" w:rsidRPr="005379F5" w:rsidRDefault="000536B6" w:rsidP="000536B6">
      <w:pPr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>2.</w:t>
      </w:r>
      <w:r w:rsidRPr="005379F5">
        <w:rPr>
          <w:color w:val="000000" w:themeColor="text1"/>
          <w:sz w:val="22"/>
          <w:szCs w:val="22"/>
        </w:rPr>
        <w:tab/>
        <w:t xml:space="preserve">Reproductive mechanisms in major crops </w:t>
      </w:r>
    </w:p>
    <w:p w:rsidR="000536B6" w:rsidRPr="005379F5" w:rsidRDefault="000536B6" w:rsidP="000536B6">
      <w:pPr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>3.</w:t>
      </w:r>
      <w:r w:rsidRPr="005379F5">
        <w:rPr>
          <w:color w:val="000000" w:themeColor="text1"/>
          <w:sz w:val="22"/>
          <w:szCs w:val="22"/>
        </w:rPr>
        <w:tab/>
        <w:t xml:space="preserve">Application of genetic principles in crop improvement  </w:t>
      </w:r>
    </w:p>
    <w:p w:rsidR="00AC6D09" w:rsidRPr="005379F5" w:rsidRDefault="000536B6" w:rsidP="000536B6">
      <w:pPr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>4.</w:t>
      </w:r>
      <w:r w:rsidRPr="005379F5">
        <w:rPr>
          <w:color w:val="000000" w:themeColor="text1"/>
          <w:sz w:val="22"/>
          <w:szCs w:val="22"/>
        </w:rPr>
        <w:tab/>
        <w:t>Breeding methods in self and cross pollinated crops</w:t>
      </w:r>
    </w:p>
    <w:p w:rsidR="00AC6D09" w:rsidRPr="005379F5" w:rsidRDefault="00AC6D09" w:rsidP="005115A7">
      <w:pPr>
        <w:rPr>
          <w:color w:val="000000" w:themeColor="text1"/>
          <w:sz w:val="22"/>
          <w:szCs w:val="22"/>
        </w:rPr>
      </w:pPr>
    </w:p>
    <w:p w:rsidR="00AC6D09" w:rsidRPr="005379F5" w:rsidRDefault="004E0924" w:rsidP="00D40C3D">
      <w:pPr>
        <w:shd w:val="clear" w:color="auto" w:fill="000000"/>
        <w:tabs>
          <w:tab w:val="left" w:pos="3600"/>
        </w:tabs>
        <w:jc w:val="center"/>
        <w:rPr>
          <w:color w:val="FFFFFF" w:themeColor="background1"/>
          <w:sz w:val="22"/>
          <w:szCs w:val="22"/>
        </w:rPr>
      </w:pPr>
      <w:r w:rsidRPr="005379F5">
        <w:rPr>
          <w:color w:val="FFFFFF" w:themeColor="background1"/>
          <w:sz w:val="22"/>
          <w:szCs w:val="22"/>
        </w:rPr>
        <w:t>IN</w:t>
      </w:r>
      <w:r w:rsidR="00D40C3D" w:rsidRPr="005379F5">
        <w:rPr>
          <w:color w:val="FFFFFF" w:themeColor="background1"/>
          <w:sz w:val="22"/>
          <w:szCs w:val="22"/>
        </w:rPr>
        <w:t>T</w:t>
      </w:r>
      <w:r w:rsidRPr="005379F5">
        <w:rPr>
          <w:color w:val="FFFFFF" w:themeColor="background1"/>
          <w:sz w:val="22"/>
          <w:szCs w:val="22"/>
        </w:rPr>
        <w:t>ENDED LEARNING OUT</w:t>
      </w:r>
      <w:r w:rsidR="009719BE" w:rsidRPr="005379F5">
        <w:rPr>
          <w:color w:val="FFFFFF" w:themeColor="background1"/>
          <w:sz w:val="22"/>
          <w:szCs w:val="22"/>
        </w:rPr>
        <w:t>COMES</w:t>
      </w:r>
    </w:p>
    <w:p w:rsidR="000536B6" w:rsidRPr="005379F5" w:rsidRDefault="000536B6" w:rsidP="000536B6">
      <w:pPr>
        <w:jc w:val="both"/>
        <w:rPr>
          <w:sz w:val="22"/>
          <w:szCs w:val="22"/>
        </w:rPr>
      </w:pPr>
      <w:r w:rsidRPr="005379F5">
        <w:rPr>
          <w:sz w:val="22"/>
          <w:szCs w:val="22"/>
        </w:rPr>
        <w:t>The purpose of this course is to teach the students of B.Sc. (</w:t>
      </w:r>
      <w:proofErr w:type="spellStart"/>
      <w:r w:rsidRPr="005379F5">
        <w:rPr>
          <w:sz w:val="22"/>
          <w:szCs w:val="22"/>
        </w:rPr>
        <w:t>Hons</w:t>
      </w:r>
      <w:proofErr w:type="spellEnd"/>
      <w:r w:rsidRPr="005379F5">
        <w:rPr>
          <w:sz w:val="22"/>
          <w:szCs w:val="22"/>
        </w:rPr>
        <w:t xml:space="preserve">.) Agriculture Basis of plant breeding, Reproductive mechanisms in major crops, Application of genetic principles in crop improvement, </w:t>
      </w:r>
      <w:proofErr w:type="gramStart"/>
      <w:r w:rsidRPr="005379F5">
        <w:rPr>
          <w:sz w:val="22"/>
          <w:szCs w:val="22"/>
        </w:rPr>
        <w:t>Breeding</w:t>
      </w:r>
      <w:proofErr w:type="gramEnd"/>
      <w:r w:rsidRPr="005379F5">
        <w:rPr>
          <w:sz w:val="22"/>
          <w:szCs w:val="22"/>
        </w:rPr>
        <w:t xml:space="preserve"> methods in self and cross pollinated crops</w:t>
      </w:r>
    </w:p>
    <w:p w:rsidR="005115A7" w:rsidRPr="005379F5" w:rsidRDefault="005115A7" w:rsidP="005115A7">
      <w:pPr>
        <w:rPr>
          <w:color w:val="000000" w:themeColor="text1"/>
          <w:sz w:val="22"/>
          <w:szCs w:val="22"/>
        </w:rPr>
      </w:pPr>
    </w:p>
    <w:p w:rsidR="005115A7" w:rsidRPr="005379F5" w:rsidRDefault="005115A7" w:rsidP="005115A7">
      <w:pPr>
        <w:rPr>
          <w:color w:val="000000" w:themeColor="text1"/>
          <w:sz w:val="22"/>
          <w:szCs w:val="22"/>
        </w:rPr>
      </w:pPr>
    </w:p>
    <w:p w:rsidR="00AC6D09" w:rsidRPr="005379F5" w:rsidRDefault="004E0924" w:rsidP="009719BE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5379F5">
        <w:rPr>
          <w:color w:val="FFFFFF" w:themeColor="background1"/>
          <w:sz w:val="22"/>
          <w:szCs w:val="22"/>
        </w:rPr>
        <w:t>COURSE CONTENTS</w:t>
      </w:r>
    </w:p>
    <w:p w:rsidR="000536B6" w:rsidRPr="005379F5" w:rsidRDefault="000536B6" w:rsidP="000536B6">
      <w:pPr>
        <w:contextualSpacing/>
        <w:rPr>
          <w:i/>
          <w:sz w:val="22"/>
          <w:szCs w:val="22"/>
        </w:rPr>
      </w:pPr>
      <w:r w:rsidRPr="005379F5">
        <w:rPr>
          <w:i/>
          <w:sz w:val="22"/>
          <w:szCs w:val="22"/>
        </w:rPr>
        <w:t>Theory:</w:t>
      </w:r>
    </w:p>
    <w:p w:rsidR="000536B6" w:rsidRPr="005379F5" w:rsidRDefault="000536B6" w:rsidP="000536B6">
      <w:pPr>
        <w:pStyle w:val="Default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Introduction to plant breeding and its role in crop improvement. </w:t>
      </w:r>
    </w:p>
    <w:p w:rsidR="000536B6" w:rsidRPr="005379F5" w:rsidRDefault="000536B6" w:rsidP="000536B6">
      <w:pPr>
        <w:pStyle w:val="Default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Reproductive systems in major crop plants. </w:t>
      </w:r>
    </w:p>
    <w:p w:rsidR="000536B6" w:rsidRPr="005379F5" w:rsidRDefault="000536B6" w:rsidP="000536B6">
      <w:pPr>
        <w:pStyle w:val="Default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Genetic variation and its exploitation, creation of variation through genetic recombination, mutation and </w:t>
      </w:r>
      <w:proofErr w:type="spellStart"/>
      <w:r w:rsidRPr="005379F5">
        <w:rPr>
          <w:rFonts w:ascii="Times New Roman" w:hAnsi="Times New Roman" w:cs="Times New Roman"/>
          <w:sz w:val="22"/>
          <w:szCs w:val="22"/>
        </w:rPr>
        <w:t>heteroploidy</w:t>
      </w:r>
      <w:proofErr w:type="spellEnd"/>
      <w:r w:rsidRPr="005379F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536B6" w:rsidRPr="005379F5" w:rsidRDefault="000536B6" w:rsidP="000536B6">
      <w:pPr>
        <w:pStyle w:val="Default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Breeding self-pollinated crops: introduction, mass selection, pure line selection; hybridization, pedigree method, bulk method and backcross techniques. </w:t>
      </w:r>
    </w:p>
    <w:p w:rsidR="000536B6" w:rsidRPr="005379F5" w:rsidRDefault="000536B6" w:rsidP="000536B6">
      <w:pPr>
        <w:pStyle w:val="Default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Breeding cross-pollinated crops: introduction, mass selection, recurrent selection, development and evaluation of inbred lines, development of hybrids, synthetic and composite populations. </w:t>
      </w:r>
    </w:p>
    <w:p w:rsidR="000536B6" w:rsidRPr="005379F5" w:rsidRDefault="000536B6" w:rsidP="000536B6">
      <w:pPr>
        <w:pStyle w:val="Default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Breeding </w:t>
      </w:r>
      <w:proofErr w:type="spellStart"/>
      <w:r w:rsidRPr="005379F5">
        <w:rPr>
          <w:rFonts w:ascii="Times New Roman" w:hAnsi="Times New Roman" w:cs="Times New Roman"/>
          <w:sz w:val="22"/>
          <w:szCs w:val="22"/>
        </w:rPr>
        <w:t>colonaly</w:t>
      </w:r>
      <w:proofErr w:type="spellEnd"/>
      <w:r w:rsidRPr="005379F5">
        <w:rPr>
          <w:rFonts w:ascii="Times New Roman" w:hAnsi="Times New Roman" w:cs="Times New Roman"/>
          <w:sz w:val="22"/>
          <w:szCs w:val="22"/>
        </w:rPr>
        <w:t xml:space="preserve"> propagated crops.</w:t>
      </w:r>
    </w:p>
    <w:p w:rsidR="000536B6" w:rsidRPr="005379F5" w:rsidRDefault="000536B6" w:rsidP="000536B6">
      <w:pPr>
        <w:pStyle w:val="Default"/>
        <w:numPr>
          <w:ilvl w:val="0"/>
          <w:numId w:val="2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>New trends in plant breeding.</w:t>
      </w:r>
    </w:p>
    <w:p w:rsidR="000536B6" w:rsidRPr="005379F5" w:rsidRDefault="000536B6" w:rsidP="000536B6">
      <w:pPr>
        <w:ind w:left="360"/>
        <w:contextualSpacing/>
        <w:rPr>
          <w:sz w:val="22"/>
          <w:szCs w:val="22"/>
        </w:rPr>
      </w:pPr>
    </w:p>
    <w:p w:rsidR="000536B6" w:rsidRPr="005379F5" w:rsidRDefault="000536B6" w:rsidP="000536B6">
      <w:pPr>
        <w:contextualSpacing/>
        <w:rPr>
          <w:i/>
          <w:sz w:val="22"/>
          <w:szCs w:val="22"/>
        </w:rPr>
      </w:pPr>
      <w:r w:rsidRPr="005379F5">
        <w:rPr>
          <w:i/>
          <w:sz w:val="22"/>
          <w:szCs w:val="22"/>
        </w:rPr>
        <w:t>Practical:</w:t>
      </w:r>
    </w:p>
    <w:p w:rsidR="000536B6" w:rsidRPr="005379F5" w:rsidRDefault="000536B6" w:rsidP="000536B6">
      <w:pPr>
        <w:pStyle w:val="Default"/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Descriptive study of floral biology, scientific names, chromosome number and </w:t>
      </w:r>
      <w:proofErr w:type="spellStart"/>
      <w:r w:rsidRPr="005379F5">
        <w:rPr>
          <w:rFonts w:ascii="Times New Roman" w:hAnsi="Times New Roman" w:cs="Times New Roman"/>
          <w:sz w:val="22"/>
          <w:szCs w:val="22"/>
        </w:rPr>
        <w:t>ploidy</w:t>
      </w:r>
      <w:proofErr w:type="spellEnd"/>
      <w:r w:rsidRPr="005379F5">
        <w:rPr>
          <w:rFonts w:ascii="Times New Roman" w:hAnsi="Times New Roman" w:cs="Times New Roman"/>
          <w:sz w:val="22"/>
          <w:szCs w:val="22"/>
        </w:rPr>
        <w:t xml:space="preserve"> level of important field crops. </w:t>
      </w:r>
    </w:p>
    <w:p w:rsidR="000536B6" w:rsidRPr="005379F5" w:rsidRDefault="000536B6" w:rsidP="000536B6">
      <w:pPr>
        <w:pStyle w:val="Default"/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Selfing and crossing techniques in major crops. </w:t>
      </w:r>
    </w:p>
    <w:p w:rsidR="000536B6" w:rsidRPr="005379F5" w:rsidRDefault="000536B6" w:rsidP="000536B6">
      <w:pPr>
        <w:pStyle w:val="Default"/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 xml:space="preserve">List of approved varieties in major field crops. </w:t>
      </w:r>
    </w:p>
    <w:p w:rsidR="000536B6" w:rsidRPr="005379F5" w:rsidRDefault="000536B6" w:rsidP="000536B6">
      <w:pPr>
        <w:pStyle w:val="Default"/>
        <w:numPr>
          <w:ilvl w:val="0"/>
          <w:numId w:val="3"/>
        </w:numPr>
        <w:ind w:left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379F5">
        <w:rPr>
          <w:rFonts w:ascii="Times New Roman" w:hAnsi="Times New Roman" w:cs="Times New Roman"/>
          <w:sz w:val="22"/>
          <w:szCs w:val="22"/>
        </w:rPr>
        <w:t>Field visits of different research organizations.</w:t>
      </w:r>
    </w:p>
    <w:p w:rsidR="000536B6" w:rsidRDefault="000536B6" w:rsidP="000536B6">
      <w:pPr>
        <w:contextualSpacing/>
        <w:rPr>
          <w:sz w:val="22"/>
          <w:szCs w:val="22"/>
        </w:rPr>
      </w:pPr>
    </w:p>
    <w:p w:rsidR="005D3CA1" w:rsidRDefault="005D3CA1" w:rsidP="000536B6">
      <w:pPr>
        <w:contextualSpacing/>
        <w:rPr>
          <w:sz w:val="22"/>
          <w:szCs w:val="22"/>
        </w:rPr>
      </w:pPr>
    </w:p>
    <w:p w:rsidR="005D3CA1" w:rsidRDefault="005D3CA1" w:rsidP="000536B6">
      <w:pPr>
        <w:contextualSpacing/>
        <w:rPr>
          <w:sz w:val="22"/>
          <w:szCs w:val="22"/>
        </w:rPr>
      </w:pPr>
    </w:p>
    <w:p w:rsidR="005D3CA1" w:rsidRPr="005379F5" w:rsidRDefault="005D3CA1" w:rsidP="000536B6">
      <w:pPr>
        <w:contextualSpacing/>
        <w:rPr>
          <w:sz w:val="22"/>
          <w:szCs w:val="22"/>
        </w:rPr>
      </w:pPr>
    </w:p>
    <w:p w:rsidR="00AC6D09" w:rsidRPr="005379F5" w:rsidRDefault="00AC6D09" w:rsidP="00AC6D09">
      <w:pPr>
        <w:rPr>
          <w:bCs/>
          <w:color w:val="000000" w:themeColor="text1"/>
          <w:sz w:val="22"/>
          <w:szCs w:val="22"/>
        </w:rPr>
      </w:pPr>
    </w:p>
    <w:p w:rsidR="004E0924" w:rsidRPr="005379F5" w:rsidRDefault="004E0924" w:rsidP="009719BE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5379F5">
        <w:rPr>
          <w:color w:val="FFFFFF" w:themeColor="background1"/>
          <w:sz w:val="22"/>
          <w:szCs w:val="22"/>
        </w:rPr>
        <w:lastRenderedPageBreak/>
        <w:t>READING</w:t>
      </w:r>
      <w:r w:rsidR="00D40C3D" w:rsidRPr="005379F5">
        <w:rPr>
          <w:color w:val="FFFFFF" w:themeColor="background1"/>
          <w:sz w:val="22"/>
          <w:szCs w:val="22"/>
        </w:rPr>
        <w:t>S</w:t>
      </w:r>
    </w:p>
    <w:p w:rsidR="00BD2D53" w:rsidRPr="005379F5" w:rsidRDefault="00BD2D53" w:rsidP="00BD2D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379F5">
        <w:rPr>
          <w:sz w:val="22"/>
          <w:szCs w:val="22"/>
        </w:rPr>
        <w:t xml:space="preserve">Khan, M.A and M. Ahmad. 2008. Plant Breeding. </w:t>
      </w:r>
      <w:proofErr w:type="spellStart"/>
      <w:r w:rsidRPr="005379F5">
        <w:rPr>
          <w:sz w:val="22"/>
          <w:szCs w:val="22"/>
        </w:rPr>
        <w:t>Daya</w:t>
      </w:r>
      <w:proofErr w:type="spellEnd"/>
      <w:r w:rsidRPr="005379F5">
        <w:rPr>
          <w:sz w:val="22"/>
          <w:szCs w:val="22"/>
        </w:rPr>
        <w:t xml:space="preserve"> Publishing House, New </w:t>
      </w:r>
      <w:proofErr w:type="spellStart"/>
      <w:r w:rsidRPr="005379F5">
        <w:rPr>
          <w:sz w:val="22"/>
          <w:szCs w:val="22"/>
        </w:rPr>
        <w:t>Dehli</w:t>
      </w:r>
      <w:proofErr w:type="spellEnd"/>
      <w:r w:rsidRPr="005379F5">
        <w:rPr>
          <w:sz w:val="22"/>
          <w:szCs w:val="22"/>
        </w:rPr>
        <w:t>, India.</w:t>
      </w:r>
    </w:p>
    <w:p w:rsidR="00BD2D53" w:rsidRPr="005379F5" w:rsidRDefault="00BD2D53" w:rsidP="00BD2D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spellStart"/>
      <w:r w:rsidRPr="005379F5">
        <w:rPr>
          <w:sz w:val="22"/>
          <w:szCs w:val="22"/>
        </w:rPr>
        <w:t>Sleper</w:t>
      </w:r>
      <w:proofErr w:type="spellEnd"/>
      <w:r w:rsidRPr="005379F5">
        <w:rPr>
          <w:sz w:val="22"/>
          <w:szCs w:val="22"/>
        </w:rPr>
        <w:t>, D.A and J.M. Poehlman.2006. Breeding Field Crops. 5</w:t>
      </w:r>
      <w:r w:rsidRPr="005379F5">
        <w:rPr>
          <w:sz w:val="22"/>
          <w:szCs w:val="22"/>
          <w:vertAlign w:val="superscript"/>
        </w:rPr>
        <w:t>th</w:t>
      </w:r>
      <w:r w:rsidRPr="005379F5">
        <w:rPr>
          <w:sz w:val="22"/>
          <w:szCs w:val="22"/>
        </w:rPr>
        <w:t xml:space="preserve"> ed. Iowa State University Press, Ames, USA.</w:t>
      </w:r>
    </w:p>
    <w:p w:rsidR="00BD2D53" w:rsidRPr="005379F5" w:rsidRDefault="00BD2D53" w:rsidP="00BD2D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spellStart"/>
      <w:r w:rsidRPr="005379F5">
        <w:rPr>
          <w:sz w:val="22"/>
          <w:szCs w:val="22"/>
        </w:rPr>
        <w:t>Chahal</w:t>
      </w:r>
      <w:proofErr w:type="spellEnd"/>
      <w:r w:rsidRPr="005379F5">
        <w:rPr>
          <w:sz w:val="22"/>
          <w:szCs w:val="22"/>
        </w:rPr>
        <w:t xml:space="preserve">, G.S. and S.S </w:t>
      </w:r>
      <w:proofErr w:type="spellStart"/>
      <w:r w:rsidRPr="005379F5">
        <w:rPr>
          <w:sz w:val="22"/>
          <w:szCs w:val="22"/>
        </w:rPr>
        <w:t>Gosal</w:t>
      </w:r>
      <w:proofErr w:type="spellEnd"/>
      <w:r w:rsidRPr="005379F5">
        <w:rPr>
          <w:sz w:val="22"/>
          <w:szCs w:val="22"/>
        </w:rPr>
        <w:t xml:space="preserve">. 2003. Principles and Procedures of Plant Breeding. </w:t>
      </w:r>
      <w:proofErr w:type="spellStart"/>
      <w:r w:rsidRPr="005379F5">
        <w:rPr>
          <w:sz w:val="22"/>
          <w:szCs w:val="22"/>
        </w:rPr>
        <w:t>Narosa</w:t>
      </w:r>
      <w:proofErr w:type="spellEnd"/>
      <w:r w:rsidRPr="005379F5">
        <w:rPr>
          <w:sz w:val="22"/>
          <w:szCs w:val="22"/>
        </w:rPr>
        <w:t xml:space="preserve"> Publishing House New </w:t>
      </w:r>
      <w:proofErr w:type="spellStart"/>
      <w:r w:rsidRPr="005379F5">
        <w:rPr>
          <w:sz w:val="22"/>
          <w:szCs w:val="22"/>
        </w:rPr>
        <w:t>Dehli</w:t>
      </w:r>
      <w:proofErr w:type="spellEnd"/>
      <w:r w:rsidRPr="005379F5">
        <w:rPr>
          <w:sz w:val="22"/>
          <w:szCs w:val="22"/>
        </w:rPr>
        <w:t xml:space="preserve"> India.  </w:t>
      </w:r>
    </w:p>
    <w:p w:rsidR="00BD2D53" w:rsidRPr="005379F5" w:rsidRDefault="00BD2D53" w:rsidP="00BD2D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379F5">
        <w:rPr>
          <w:sz w:val="22"/>
          <w:szCs w:val="22"/>
        </w:rPr>
        <w:t xml:space="preserve">Singh, B.D. 2003. Plant breeding: Principles and Methods. </w:t>
      </w:r>
      <w:proofErr w:type="spellStart"/>
      <w:r w:rsidRPr="005379F5">
        <w:rPr>
          <w:sz w:val="22"/>
          <w:szCs w:val="22"/>
        </w:rPr>
        <w:t>Kalyani</w:t>
      </w:r>
      <w:proofErr w:type="spellEnd"/>
      <w:r w:rsidRPr="005379F5">
        <w:rPr>
          <w:sz w:val="22"/>
          <w:szCs w:val="22"/>
        </w:rPr>
        <w:t xml:space="preserve"> Publisher, New </w:t>
      </w:r>
      <w:proofErr w:type="spellStart"/>
      <w:r w:rsidRPr="005379F5">
        <w:rPr>
          <w:sz w:val="22"/>
          <w:szCs w:val="22"/>
        </w:rPr>
        <w:t>Dehli</w:t>
      </w:r>
      <w:proofErr w:type="spellEnd"/>
      <w:r w:rsidRPr="005379F5">
        <w:rPr>
          <w:sz w:val="22"/>
          <w:szCs w:val="22"/>
        </w:rPr>
        <w:t xml:space="preserve"> India </w:t>
      </w:r>
    </w:p>
    <w:p w:rsidR="00BD2D53" w:rsidRPr="005379F5" w:rsidRDefault="00BD2D53" w:rsidP="00BD2D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379F5">
        <w:rPr>
          <w:sz w:val="22"/>
          <w:szCs w:val="22"/>
        </w:rPr>
        <w:t xml:space="preserve">Singh, P. 2003. Essentials of Plant </w:t>
      </w:r>
      <w:proofErr w:type="spellStart"/>
      <w:r w:rsidRPr="005379F5">
        <w:rPr>
          <w:sz w:val="22"/>
          <w:szCs w:val="22"/>
        </w:rPr>
        <w:t>breeding.Kalyani</w:t>
      </w:r>
      <w:proofErr w:type="spellEnd"/>
      <w:r w:rsidRPr="005379F5">
        <w:rPr>
          <w:sz w:val="22"/>
          <w:szCs w:val="22"/>
        </w:rPr>
        <w:t xml:space="preserve"> Publisher, New </w:t>
      </w:r>
      <w:proofErr w:type="spellStart"/>
      <w:r w:rsidRPr="005379F5">
        <w:rPr>
          <w:sz w:val="22"/>
          <w:szCs w:val="22"/>
        </w:rPr>
        <w:t>Dehli</w:t>
      </w:r>
      <w:proofErr w:type="spellEnd"/>
      <w:r w:rsidRPr="005379F5">
        <w:rPr>
          <w:sz w:val="22"/>
          <w:szCs w:val="22"/>
        </w:rPr>
        <w:t xml:space="preserve"> India.</w:t>
      </w:r>
    </w:p>
    <w:p w:rsidR="00BD2D53" w:rsidRPr="005379F5" w:rsidRDefault="00BD2D53" w:rsidP="00BD2D53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proofErr w:type="spellStart"/>
      <w:r w:rsidRPr="005379F5">
        <w:rPr>
          <w:sz w:val="22"/>
          <w:szCs w:val="22"/>
        </w:rPr>
        <w:t>Sadaqat</w:t>
      </w:r>
      <w:proofErr w:type="spellEnd"/>
      <w:r w:rsidRPr="005379F5">
        <w:rPr>
          <w:sz w:val="22"/>
          <w:szCs w:val="22"/>
        </w:rPr>
        <w:t>, H. A., I. A. Khan and T. M. Khan. 2007. Introductory Plant Breeding. 2</w:t>
      </w:r>
      <w:r w:rsidRPr="005379F5">
        <w:rPr>
          <w:sz w:val="22"/>
          <w:szCs w:val="22"/>
          <w:vertAlign w:val="superscript"/>
        </w:rPr>
        <w:t>nd</w:t>
      </w:r>
      <w:r w:rsidRPr="005379F5">
        <w:rPr>
          <w:sz w:val="22"/>
          <w:szCs w:val="22"/>
        </w:rPr>
        <w:t xml:space="preserve"> ed. Study aid foundation for education, University of Agriculture, Faisalabad</w:t>
      </w:r>
    </w:p>
    <w:p w:rsidR="00BD2D53" w:rsidRPr="005379F5" w:rsidRDefault="00BD2D53" w:rsidP="000536B6">
      <w:pPr>
        <w:contextualSpacing/>
        <w:rPr>
          <w:b/>
          <w:i/>
          <w:sz w:val="22"/>
          <w:szCs w:val="22"/>
        </w:rPr>
      </w:pPr>
    </w:p>
    <w:p w:rsidR="004E0924" w:rsidRPr="005379F5" w:rsidRDefault="004E0924" w:rsidP="00BD2D53">
      <w:pPr>
        <w:rPr>
          <w:bCs/>
          <w:color w:val="000000" w:themeColor="text1"/>
          <w:sz w:val="22"/>
          <w:szCs w:val="22"/>
        </w:rPr>
      </w:pPr>
    </w:p>
    <w:p w:rsidR="00AC6D09" w:rsidRPr="005379F5" w:rsidRDefault="009B3A92" w:rsidP="009B3A92">
      <w:pPr>
        <w:shd w:val="clear" w:color="auto" w:fill="000000"/>
        <w:tabs>
          <w:tab w:val="left" w:pos="3510"/>
          <w:tab w:val="left" w:pos="3600"/>
          <w:tab w:val="center" w:pos="4680"/>
          <w:tab w:val="left" w:pos="6112"/>
        </w:tabs>
        <w:rPr>
          <w:color w:val="000000" w:themeColor="text1"/>
          <w:sz w:val="22"/>
          <w:szCs w:val="22"/>
        </w:rPr>
      </w:pPr>
      <w:r w:rsidRPr="005379F5">
        <w:rPr>
          <w:color w:val="FFFFFF" w:themeColor="background1"/>
          <w:sz w:val="22"/>
          <w:szCs w:val="22"/>
        </w:rPr>
        <w:tab/>
      </w:r>
      <w:r w:rsidRPr="005379F5">
        <w:rPr>
          <w:color w:val="FFFFFF" w:themeColor="background1"/>
          <w:sz w:val="22"/>
          <w:szCs w:val="22"/>
        </w:rPr>
        <w:tab/>
      </w:r>
      <w:r w:rsidRPr="005379F5">
        <w:rPr>
          <w:color w:val="FFFFFF" w:themeColor="background1"/>
          <w:sz w:val="22"/>
          <w:szCs w:val="22"/>
        </w:rPr>
        <w:tab/>
      </w:r>
      <w:r w:rsidR="00C90A66" w:rsidRPr="005379F5">
        <w:rPr>
          <w:color w:val="FFFFFF" w:themeColor="background1"/>
          <w:sz w:val="22"/>
          <w:szCs w:val="22"/>
        </w:rPr>
        <w:t>COURSE SCHEDULE</w:t>
      </w:r>
    </w:p>
    <w:tbl>
      <w:tblPr>
        <w:tblW w:w="9336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859"/>
        <w:gridCol w:w="2605"/>
      </w:tblGrid>
      <w:tr w:rsidR="00AC6D09" w:rsidRPr="005379F5" w:rsidTr="002E4312">
        <w:trPr>
          <w:jc w:val="center"/>
        </w:trPr>
        <w:tc>
          <w:tcPr>
            <w:tcW w:w="872" w:type="dxa"/>
          </w:tcPr>
          <w:p w:rsidR="00AC6D09" w:rsidRPr="005379F5" w:rsidRDefault="00AC6D09" w:rsidP="00C468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AC6D09" w:rsidRPr="005379F5" w:rsidRDefault="00AC6D09" w:rsidP="00C468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379F5">
              <w:rPr>
                <w:b/>
                <w:color w:val="000000" w:themeColor="text1"/>
                <w:sz w:val="22"/>
                <w:szCs w:val="22"/>
              </w:rPr>
              <w:t xml:space="preserve">Week </w:t>
            </w:r>
          </w:p>
        </w:tc>
        <w:tc>
          <w:tcPr>
            <w:tcW w:w="5859" w:type="dxa"/>
          </w:tcPr>
          <w:p w:rsidR="00AC6D09" w:rsidRPr="005379F5" w:rsidRDefault="00AC6D09" w:rsidP="00C4681E">
            <w:pPr>
              <w:pStyle w:val="Heading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379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Topics and Readings</w:t>
            </w:r>
          </w:p>
        </w:tc>
        <w:tc>
          <w:tcPr>
            <w:tcW w:w="2605" w:type="dxa"/>
          </w:tcPr>
          <w:p w:rsidR="00AC6D09" w:rsidRPr="005379F5" w:rsidRDefault="00A7355B" w:rsidP="00C4681E">
            <w:pPr>
              <w:pStyle w:val="Heading2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proofErr w:type="gramStart"/>
            <w:r w:rsidRPr="005379F5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Books with Page No.</w:t>
            </w:r>
            <w:proofErr w:type="gramEnd"/>
          </w:p>
          <w:p w:rsidR="00AC6D09" w:rsidRPr="005379F5" w:rsidRDefault="00AC6D09" w:rsidP="00C4681E">
            <w:pPr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1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Distribution of teaching schedule and discussion about the course contents.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1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The concept of plant breeding, Role of plant breeding in crop improvement</w:t>
            </w:r>
          </w:p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1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1-3, Book 2; Chapter 1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3-4, 8-10, 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1 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Flower and various parts of typical flower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1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3-4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 2; Chapter 1: 10-16,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2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Reproductive systems in major crop plants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 Book 4; Chapter 4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58-62,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2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Strategy of plant breeding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proofErr w:type="gramStart"/>
            <w:r w:rsidRPr="005379F5">
              <w:rPr>
                <w:sz w:val="22"/>
                <w:szCs w:val="22"/>
              </w:rPr>
              <w:t>,Book</w:t>
            </w:r>
            <w:proofErr w:type="gramEnd"/>
            <w:r w:rsidRPr="005379F5">
              <w:rPr>
                <w:sz w:val="22"/>
                <w:szCs w:val="22"/>
              </w:rPr>
              <w:t xml:space="preserve"> 6; Chapter 1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3, Book 2; Chapter  4-6.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2(P)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Structural modifications in flowers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4;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8-11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5;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23-26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3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 Variation and its types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5-7, Book 2; Chapter 3: 85-86.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3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b/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Sources of hereditary variation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8-10,Book 2; Chapter 5- 6,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3</w:t>
            </w:r>
            <w:r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Mode of pollination in flowers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4;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11-14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5;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31-35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4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Artificial creation of variability </w:t>
            </w:r>
            <w:r w:rsidR="00351458">
              <w:rPr>
                <w:sz w:val="22"/>
                <w:szCs w:val="22"/>
              </w:rPr>
              <w:t>Hybridization</w:t>
            </w:r>
          </w:p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3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12-13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 4; Chapter 33: 732-761,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4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Mutation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3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13-18</w:t>
            </w:r>
          </w:p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lastRenderedPageBreak/>
              <w:t xml:space="preserve">Book 4; Chapter 33: 742-749 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0536B6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lastRenderedPageBreak/>
              <w:t>4</w:t>
            </w:r>
            <w:r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4705B0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Chromosome number of important crop plants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4;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13-15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5</w:t>
            </w:r>
          </w:p>
        </w:tc>
        <w:tc>
          <w:tcPr>
            <w:tcW w:w="5859" w:type="dxa"/>
          </w:tcPr>
          <w:p w:rsidR="000536B6" w:rsidRPr="005379F5" w:rsidRDefault="00351458" w:rsidP="003514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Heteroploidy</w:t>
            </w:r>
            <w:proofErr w:type="spellEnd"/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, Book 6; Chapter 3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18-24, Book 4; Chapter 33: 750-760,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5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Aneuploidy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, Book 6; Chapter 3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18-24, Book 4; Chapter 33: 750-760,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5</w:t>
            </w:r>
            <w:r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4705B0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Chromosome number of important crop plants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4; Chapter 2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13-15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6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Genetic Engineering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3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24-28, Book 2; Chapter 5,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96-99.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6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Somaclonal</w:t>
            </w:r>
            <w:proofErr w:type="spellEnd"/>
            <w:r>
              <w:rPr>
                <w:sz w:val="22"/>
                <w:szCs w:val="22"/>
              </w:rPr>
              <w:t xml:space="preserve"> Variation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, Book 6; Chapter 3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29-31, Book 2; Chapter 5: 99-104.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0536B6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6</w:t>
            </w:r>
            <w:r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Selfing and crossing techniques in Barley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7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Variety/ Cultivar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4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32-36,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7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Breeding self-pollinated crops: introduction, Mass selection method,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4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32-36,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7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Selfing and crossing techniques in Barley (Field Demonstration)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8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Pure line selection</w:t>
            </w:r>
          </w:p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5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37-42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 4; Chapter 32 :698-731,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8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Course discussion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8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Selfing and crossing techniques in Cotton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9</w:t>
            </w:r>
          </w:p>
        </w:tc>
        <w:tc>
          <w:tcPr>
            <w:tcW w:w="5859" w:type="dxa"/>
          </w:tcPr>
          <w:p w:rsidR="000536B6" w:rsidRPr="005379F5" w:rsidRDefault="008D37DB" w:rsidP="00AA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Selection methods after Hybridization </w:t>
            </w:r>
            <w:r w:rsidRPr="005379F5">
              <w:rPr>
                <w:sz w:val="22"/>
                <w:szCs w:val="22"/>
              </w:rPr>
              <w:t>pedigree method,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6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45-49, Book 4; Chapter 14-15: 255-269,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9</w:t>
            </w:r>
          </w:p>
        </w:tc>
        <w:tc>
          <w:tcPr>
            <w:tcW w:w="5859" w:type="dxa"/>
          </w:tcPr>
          <w:p w:rsidR="00351458" w:rsidRPr="005379F5" w:rsidRDefault="00351458" w:rsidP="0035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Selection methods after Hybridization</w:t>
            </w:r>
            <w:r w:rsidRPr="005379F5">
              <w:rPr>
                <w:sz w:val="22"/>
                <w:szCs w:val="22"/>
              </w:rPr>
              <w:t>, Bulk method</w:t>
            </w:r>
          </w:p>
          <w:p w:rsidR="00351458" w:rsidRPr="005379F5" w:rsidRDefault="00351458" w:rsidP="00351458">
            <w:pPr>
              <w:rPr>
                <w:sz w:val="22"/>
                <w:szCs w:val="22"/>
              </w:rPr>
            </w:pPr>
          </w:p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, Book 6; Chapter 6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48-49, Book 4; Chapter 15: 261-266.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9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Field Crossing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10</w:t>
            </w:r>
          </w:p>
        </w:tc>
        <w:tc>
          <w:tcPr>
            <w:tcW w:w="5859" w:type="dxa"/>
          </w:tcPr>
          <w:p w:rsidR="000536B6" w:rsidRPr="005379F5" w:rsidRDefault="00351458" w:rsidP="00351458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Single seed Descent Method, Double haploid method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6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51-62 Book 4; Chapter 16-17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270-301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10</w:t>
            </w:r>
          </w:p>
        </w:tc>
        <w:tc>
          <w:tcPr>
            <w:tcW w:w="5859" w:type="dxa"/>
          </w:tcPr>
          <w:p w:rsidR="000536B6" w:rsidRPr="005379F5" w:rsidRDefault="00351458" w:rsidP="00351458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Backcross method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6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51-62 Book 4; Chapter 16-17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270-301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</w:t>
            </w:r>
            <w:r w:rsidR="000536B6" w:rsidRPr="005379F5">
              <w:rPr>
                <w:rFonts w:eastAsia="Calibri"/>
                <w:sz w:val="22"/>
                <w:szCs w:val="22"/>
              </w:rPr>
              <w:t>0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Selfing and crossing techniques in Oats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lastRenderedPageBreak/>
              <w:t>1</w:t>
            </w:r>
            <w:r w:rsidR="000536B6" w:rsidRPr="005379F5">
              <w:rPr>
                <w:sz w:val="22"/>
                <w:szCs w:val="22"/>
              </w:rPr>
              <w:t>1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Multiline Breeding and Variety Blend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4; Chapter 5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44-45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5; Chapter 5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110-111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11</w:t>
            </w:r>
          </w:p>
        </w:tc>
        <w:tc>
          <w:tcPr>
            <w:tcW w:w="5859" w:type="dxa"/>
          </w:tcPr>
          <w:p w:rsidR="00351458" w:rsidRPr="005379F5" w:rsidRDefault="00351458" w:rsidP="00351458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Breeding cross-pollinated crops: introduction</w:t>
            </w:r>
          </w:p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6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59-62, Book 4; Chapter 18-305-308,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11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 Selfing and crossing techniques in Sorghum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</w:p>
          <w:p w:rsidR="000536B6" w:rsidRPr="005379F5" w:rsidRDefault="00351458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Mass and recurrent selection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 6; Chapter 7,Pg 45-46,63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Book4: Chapter21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859" w:type="dxa"/>
          </w:tcPr>
          <w:p w:rsidR="000536B6" w:rsidRPr="005379F5" w:rsidRDefault="00351458" w:rsidP="00AA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Half Sib and Full Sib selection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 6; Chapter 7Pg 45-49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Book4: Chapter21: 367-395. 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12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Selfing and crossing techniques in rice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351458" w:rsidRPr="005379F5" w:rsidTr="002E4312">
        <w:trPr>
          <w:trHeight w:val="341"/>
          <w:jc w:val="center"/>
        </w:trPr>
        <w:tc>
          <w:tcPr>
            <w:tcW w:w="872" w:type="dxa"/>
          </w:tcPr>
          <w:p w:rsidR="00351458" w:rsidRPr="005379F5" w:rsidRDefault="00351458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859" w:type="dxa"/>
          </w:tcPr>
          <w:p w:rsidR="00351458" w:rsidRPr="005379F5" w:rsidRDefault="00351458" w:rsidP="0035599E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Development and evaluation of inbred lines</w:t>
            </w:r>
          </w:p>
        </w:tc>
        <w:tc>
          <w:tcPr>
            <w:tcW w:w="2605" w:type="dxa"/>
          </w:tcPr>
          <w:p w:rsidR="00351458" w:rsidRPr="005379F5" w:rsidRDefault="00351458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Book4: Chapter22: 400-406,</w:t>
            </w:r>
          </w:p>
        </w:tc>
      </w:tr>
      <w:tr w:rsidR="00351458" w:rsidRPr="005379F5" w:rsidTr="002E4312">
        <w:trPr>
          <w:trHeight w:val="341"/>
          <w:jc w:val="center"/>
        </w:trPr>
        <w:tc>
          <w:tcPr>
            <w:tcW w:w="872" w:type="dxa"/>
          </w:tcPr>
          <w:p w:rsidR="00351458" w:rsidRPr="005379F5" w:rsidRDefault="00351458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859" w:type="dxa"/>
          </w:tcPr>
          <w:p w:rsidR="00351458" w:rsidRPr="005379F5" w:rsidRDefault="00351458" w:rsidP="0035599E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Development of hybrids</w:t>
            </w:r>
          </w:p>
        </w:tc>
        <w:tc>
          <w:tcPr>
            <w:tcW w:w="2605" w:type="dxa"/>
          </w:tcPr>
          <w:p w:rsidR="00351458" w:rsidRPr="005379F5" w:rsidRDefault="00351458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Book4: Chapter22: 406-410</w:t>
            </w:r>
            <w:proofErr w:type="gramStart"/>
            <w:r w:rsidRPr="005379F5">
              <w:rPr>
                <w:sz w:val="22"/>
                <w:szCs w:val="22"/>
              </w:rPr>
              <w:t>,.</w:t>
            </w:r>
            <w:proofErr w:type="gramEnd"/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13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6034DD" w:rsidP="00AA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CROSS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Development of synthetic variety, 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 6; Chapter 7,Pg 63-77, Book4: Chapter22: 425-433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Synthetic and composite populations</w:t>
            </w:r>
          </w:p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5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7,Pg 63-77, </w:t>
            </w:r>
          </w:p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Book4: Chapter22: 425-433.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14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Selfing and crossing techniques in maize and millets (Field Demonstration)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Breeding Clonally Propagated Crops, 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Book 6; Chapter 8 </w:t>
            </w:r>
            <w:proofErr w:type="spellStart"/>
            <w:r w:rsidRPr="005379F5">
              <w:rPr>
                <w:sz w:val="22"/>
                <w:szCs w:val="22"/>
              </w:rPr>
              <w:t>Pg</w:t>
            </w:r>
            <w:proofErr w:type="spellEnd"/>
            <w:r w:rsidRPr="005379F5">
              <w:rPr>
                <w:sz w:val="22"/>
                <w:szCs w:val="22"/>
              </w:rPr>
              <w:t xml:space="preserve"> 78-81,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bCs/>
                <w:sz w:val="22"/>
                <w:szCs w:val="22"/>
                <w:u w:val="single"/>
              </w:rPr>
            </w:pPr>
            <w:r w:rsidRPr="005379F5">
              <w:rPr>
                <w:sz w:val="22"/>
                <w:szCs w:val="22"/>
              </w:rPr>
              <w:t>Biotechnology and plant breeding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,  Book 4: 789-846</w:t>
            </w: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</w:t>
            </w:r>
            <w:r w:rsidR="000536B6" w:rsidRPr="005379F5">
              <w:rPr>
                <w:rFonts w:eastAsia="Calibri"/>
                <w:sz w:val="22"/>
                <w:szCs w:val="22"/>
              </w:rPr>
              <w:t>5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Synchronization of Flowering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</w:t>
            </w:r>
            <w:r w:rsidR="000536B6" w:rsidRPr="005379F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jc w:val="both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Course Discussion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Course Discussion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  <w:tr w:rsidR="000536B6" w:rsidRPr="005379F5" w:rsidTr="002E4312">
        <w:trPr>
          <w:trHeight w:val="341"/>
          <w:jc w:val="center"/>
        </w:trPr>
        <w:tc>
          <w:tcPr>
            <w:tcW w:w="872" w:type="dxa"/>
          </w:tcPr>
          <w:p w:rsidR="000536B6" w:rsidRPr="005379F5" w:rsidRDefault="00BD2D53" w:rsidP="00AA237B">
            <w:pPr>
              <w:jc w:val="center"/>
              <w:rPr>
                <w:rFonts w:eastAsia="Calibri"/>
                <w:sz w:val="22"/>
                <w:szCs w:val="22"/>
              </w:rPr>
            </w:pPr>
            <w:r w:rsidRPr="005379F5">
              <w:rPr>
                <w:rFonts w:eastAsia="Calibri"/>
                <w:sz w:val="22"/>
                <w:szCs w:val="22"/>
              </w:rPr>
              <w:t>16</w:t>
            </w:r>
            <w:r w:rsidR="000536B6" w:rsidRPr="005379F5">
              <w:rPr>
                <w:sz w:val="22"/>
                <w:szCs w:val="22"/>
              </w:rPr>
              <w:t>(P)</w:t>
            </w:r>
          </w:p>
        </w:tc>
        <w:tc>
          <w:tcPr>
            <w:tcW w:w="5859" w:type="dxa"/>
          </w:tcPr>
          <w:p w:rsidR="000536B6" w:rsidRPr="005379F5" w:rsidRDefault="000536B6" w:rsidP="00AA237B">
            <w:pPr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>Group Discussion</w:t>
            </w:r>
          </w:p>
        </w:tc>
        <w:tc>
          <w:tcPr>
            <w:tcW w:w="2605" w:type="dxa"/>
          </w:tcPr>
          <w:p w:rsidR="000536B6" w:rsidRPr="005379F5" w:rsidRDefault="000536B6" w:rsidP="00AA237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6D09" w:rsidRPr="005379F5" w:rsidRDefault="00AC6D09" w:rsidP="00AC6D09">
      <w:pPr>
        <w:rPr>
          <w:color w:val="000000" w:themeColor="text1"/>
          <w:sz w:val="22"/>
          <w:szCs w:val="22"/>
        </w:rPr>
      </w:pPr>
    </w:p>
    <w:p w:rsidR="00AC6D09" w:rsidRPr="005379F5" w:rsidRDefault="00C90A66" w:rsidP="00F664A6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5379F5">
        <w:rPr>
          <w:color w:val="FFFFFF" w:themeColor="background1"/>
          <w:sz w:val="22"/>
          <w:szCs w:val="22"/>
        </w:rPr>
        <w:t>RESEARCH PROJECT /PRACTICAL</w:t>
      </w:r>
      <w:r w:rsidR="00D40C3D" w:rsidRPr="005379F5">
        <w:rPr>
          <w:color w:val="FFFFFF" w:themeColor="background1"/>
          <w:sz w:val="22"/>
          <w:szCs w:val="22"/>
        </w:rPr>
        <w:t>S</w:t>
      </w:r>
      <w:r w:rsidR="00F664A6" w:rsidRPr="005379F5">
        <w:rPr>
          <w:color w:val="FFFFFF" w:themeColor="background1"/>
          <w:sz w:val="22"/>
          <w:szCs w:val="22"/>
        </w:rPr>
        <w:t xml:space="preserve"> </w:t>
      </w:r>
      <w:r w:rsidRPr="005379F5">
        <w:rPr>
          <w:color w:val="FFFFFF" w:themeColor="background1"/>
          <w:sz w:val="22"/>
          <w:szCs w:val="22"/>
        </w:rPr>
        <w:t>/LABS</w:t>
      </w:r>
      <w:r w:rsidR="00F664A6" w:rsidRPr="005379F5">
        <w:rPr>
          <w:color w:val="FFFFFF" w:themeColor="background1"/>
          <w:sz w:val="22"/>
          <w:szCs w:val="22"/>
        </w:rPr>
        <w:t xml:space="preserve"> </w:t>
      </w:r>
      <w:r w:rsidRPr="005379F5">
        <w:rPr>
          <w:color w:val="FFFFFF" w:themeColor="background1"/>
          <w:sz w:val="22"/>
          <w:szCs w:val="22"/>
        </w:rPr>
        <w:t>/ASSIGNMENTS</w:t>
      </w:r>
    </w:p>
    <w:p w:rsidR="00AC6D09" w:rsidRPr="005379F5" w:rsidRDefault="005379F5" w:rsidP="005115A7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>Students will perform Selfing and crossing of field crops in practical</w:t>
      </w:r>
    </w:p>
    <w:p w:rsidR="005379F5" w:rsidRPr="005379F5" w:rsidRDefault="005379F5" w:rsidP="005115A7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5379F5">
        <w:rPr>
          <w:color w:val="000000" w:themeColor="text1"/>
          <w:sz w:val="22"/>
          <w:szCs w:val="22"/>
        </w:rPr>
        <w:t xml:space="preserve">Assignments will be preparation of Models regarding Breeding Methods in self and cross pollinated crops </w:t>
      </w:r>
    </w:p>
    <w:p w:rsidR="00AC6D09" w:rsidRPr="005379F5" w:rsidRDefault="00B72A4C" w:rsidP="00C627FF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5379F5">
        <w:rPr>
          <w:color w:val="FFFFFF" w:themeColor="background1"/>
          <w:sz w:val="22"/>
          <w:szCs w:val="22"/>
        </w:rPr>
        <w:t xml:space="preserve">  </w:t>
      </w:r>
      <w:r w:rsidR="00AC6D09" w:rsidRPr="005379F5">
        <w:rPr>
          <w:color w:val="FFFFFF" w:themeColor="background1"/>
          <w:sz w:val="22"/>
          <w:szCs w:val="22"/>
        </w:rPr>
        <w:t xml:space="preserve">ASSESSMENT </w:t>
      </w:r>
      <w:r w:rsidR="00C627FF" w:rsidRPr="005379F5">
        <w:rPr>
          <w:color w:val="FFFFFF" w:themeColor="background1"/>
          <w:sz w:val="22"/>
          <w:szCs w:val="22"/>
        </w:rPr>
        <w:t>CRITERIA</w:t>
      </w:r>
      <w:r w:rsidR="00AC6D09" w:rsidRPr="005379F5">
        <w:rPr>
          <w:color w:val="FFFFFF" w:themeColor="background1"/>
          <w:sz w:val="22"/>
          <w:szCs w:val="22"/>
        </w:rPr>
        <w:t xml:space="preserve"> </w:t>
      </w: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2880"/>
        <w:gridCol w:w="1890"/>
        <w:gridCol w:w="2340"/>
        <w:gridCol w:w="1980"/>
        <w:gridCol w:w="1530"/>
      </w:tblGrid>
      <w:tr w:rsidR="005379F5" w:rsidRPr="005379F5" w:rsidTr="00AA237B">
        <w:tc>
          <w:tcPr>
            <w:tcW w:w="2880" w:type="dxa"/>
            <w:vAlign w:val="center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Sessional</w:t>
            </w:r>
          </w:p>
          <w:p w:rsidR="005379F5" w:rsidRPr="005379F5" w:rsidRDefault="005379F5" w:rsidP="00AA237B">
            <w:pPr>
              <w:jc w:val="center"/>
              <w:rPr>
                <w:sz w:val="22"/>
                <w:szCs w:val="22"/>
              </w:rPr>
            </w:pPr>
            <w:r w:rsidRPr="005379F5">
              <w:rPr>
                <w:sz w:val="22"/>
                <w:szCs w:val="22"/>
              </w:rPr>
              <w:t xml:space="preserve">(Attendance &amp; Punctuality, Quizzes, Assignment </w:t>
            </w:r>
            <w:proofErr w:type="spellStart"/>
            <w:r w:rsidRPr="005379F5">
              <w:rPr>
                <w:sz w:val="22"/>
                <w:szCs w:val="22"/>
              </w:rPr>
              <w:t>etc</w:t>
            </w:r>
            <w:proofErr w:type="spellEnd"/>
            <w:r w:rsidRPr="005379F5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Midterm</w:t>
            </w:r>
          </w:p>
        </w:tc>
        <w:tc>
          <w:tcPr>
            <w:tcW w:w="234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379F5">
              <w:rPr>
                <w:b/>
                <w:sz w:val="22"/>
                <w:szCs w:val="22"/>
              </w:rPr>
              <w:t>FinaI</w:t>
            </w:r>
            <w:proofErr w:type="spellEnd"/>
            <w:r w:rsidRPr="005379F5">
              <w:rPr>
                <w:b/>
                <w:sz w:val="22"/>
                <w:szCs w:val="22"/>
              </w:rPr>
              <w:t xml:space="preserve"> term</w:t>
            </w:r>
          </w:p>
        </w:tc>
        <w:tc>
          <w:tcPr>
            <w:tcW w:w="198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Practical</w:t>
            </w:r>
          </w:p>
        </w:tc>
        <w:tc>
          <w:tcPr>
            <w:tcW w:w="153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Total</w:t>
            </w:r>
          </w:p>
        </w:tc>
      </w:tr>
      <w:tr w:rsidR="005379F5" w:rsidRPr="005379F5" w:rsidTr="00AA237B">
        <w:tc>
          <w:tcPr>
            <w:tcW w:w="2880" w:type="dxa"/>
            <w:vAlign w:val="center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34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5379F5" w:rsidRPr="005379F5" w:rsidRDefault="005379F5" w:rsidP="00AA237B">
            <w:pPr>
              <w:jc w:val="center"/>
              <w:rPr>
                <w:b/>
                <w:sz w:val="22"/>
                <w:szCs w:val="22"/>
              </w:rPr>
            </w:pPr>
            <w:r w:rsidRPr="005379F5">
              <w:rPr>
                <w:b/>
                <w:sz w:val="22"/>
                <w:szCs w:val="22"/>
              </w:rPr>
              <w:t>60</w:t>
            </w:r>
          </w:p>
        </w:tc>
      </w:tr>
    </w:tbl>
    <w:p w:rsidR="00F54FCF" w:rsidRPr="005379F5" w:rsidRDefault="00F54FCF" w:rsidP="005379F5">
      <w:pPr>
        <w:rPr>
          <w:color w:val="000000" w:themeColor="text1"/>
          <w:sz w:val="22"/>
          <w:szCs w:val="22"/>
        </w:rPr>
      </w:pPr>
    </w:p>
    <w:sectPr w:rsidR="00F54FCF" w:rsidRPr="005379F5" w:rsidSect="0026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E3B"/>
    <w:multiLevelType w:val="hybridMultilevel"/>
    <w:tmpl w:val="7F9C19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0A0"/>
    <w:multiLevelType w:val="hybridMultilevel"/>
    <w:tmpl w:val="5352DC8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170B2D"/>
    <w:multiLevelType w:val="hybridMultilevel"/>
    <w:tmpl w:val="BB2041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7B48"/>
    <w:multiLevelType w:val="hybridMultilevel"/>
    <w:tmpl w:val="FE8837E6"/>
    <w:lvl w:ilvl="0" w:tplc="0DBEB2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1C49BA"/>
    <w:multiLevelType w:val="hybridMultilevel"/>
    <w:tmpl w:val="95705C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4643"/>
    <w:multiLevelType w:val="hybridMultilevel"/>
    <w:tmpl w:val="6B947A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09"/>
    <w:rsid w:val="000536B6"/>
    <w:rsid w:val="00054526"/>
    <w:rsid w:val="000762CD"/>
    <w:rsid w:val="00110E80"/>
    <w:rsid w:val="001261F6"/>
    <w:rsid w:val="00184746"/>
    <w:rsid w:val="001F0F0D"/>
    <w:rsid w:val="0020618D"/>
    <w:rsid w:val="00223176"/>
    <w:rsid w:val="00240FEB"/>
    <w:rsid w:val="002B5206"/>
    <w:rsid w:val="002E4312"/>
    <w:rsid w:val="003071DD"/>
    <w:rsid w:val="00351458"/>
    <w:rsid w:val="003808AE"/>
    <w:rsid w:val="003A113A"/>
    <w:rsid w:val="003B6C72"/>
    <w:rsid w:val="003B6DFB"/>
    <w:rsid w:val="00403CAA"/>
    <w:rsid w:val="00407B33"/>
    <w:rsid w:val="004472A5"/>
    <w:rsid w:val="00461B57"/>
    <w:rsid w:val="004705B0"/>
    <w:rsid w:val="004D74E0"/>
    <w:rsid w:val="004E0924"/>
    <w:rsid w:val="004E4BC6"/>
    <w:rsid w:val="005115A7"/>
    <w:rsid w:val="005379F5"/>
    <w:rsid w:val="0057600E"/>
    <w:rsid w:val="005A5667"/>
    <w:rsid w:val="005B36FA"/>
    <w:rsid w:val="005D3CA1"/>
    <w:rsid w:val="005E3CD3"/>
    <w:rsid w:val="005F25E1"/>
    <w:rsid w:val="005F3ABD"/>
    <w:rsid w:val="006034DD"/>
    <w:rsid w:val="00633FC7"/>
    <w:rsid w:val="00637A31"/>
    <w:rsid w:val="0067739F"/>
    <w:rsid w:val="00680A27"/>
    <w:rsid w:val="006A75A2"/>
    <w:rsid w:val="006E073A"/>
    <w:rsid w:val="007362FE"/>
    <w:rsid w:val="0077003F"/>
    <w:rsid w:val="007C00D5"/>
    <w:rsid w:val="007E1D5F"/>
    <w:rsid w:val="007F14FD"/>
    <w:rsid w:val="00801554"/>
    <w:rsid w:val="00813B0A"/>
    <w:rsid w:val="00824573"/>
    <w:rsid w:val="008279F1"/>
    <w:rsid w:val="00831419"/>
    <w:rsid w:val="008661BD"/>
    <w:rsid w:val="00881DC1"/>
    <w:rsid w:val="008A2AA5"/>
    <w:rsid w:val="008B6579"/>
    <w:rsid w:val="008C6D10"/>
    <w:rsid w:val="008D0701"/>
    <w:rsid w:val="008D37DB"/>
    <w:rsid w:val="00902908"/>
    <w:rsid w:val="00943139"/>
    <w:rsid w:val="009719BE"/>
    <w:rsid w:val="009879BA"/>
    <w:rsid w:val="009A5954"/>
    <w:rsid w:val="009B33FA"/>
    <w:rsid w:val="009B3A92"/>
    <w:rsid w:val="009F0279"/>
    <w:rsid w:val="00A111AD"/>
    <w:rsid w:val="00A35D63"/>
    <w:rsid w:val="00A7355B"/>
    <w:rsid w:val="00A930FD"/>
    <w:rsid w:val="00AC6D09"/>
    <w:rsid w:val="00B21461"/>
    <w:rsid w:val="00B22D75"/>
    <w:rsid w:val="00B3722C"/>
    <w:rsid w:val="00B72A4C"/>
    <w:rsid w:val="00BD2D53"/>
    <w:rsid w:val="00BE4EAB"/>
    <w:rsid w:val="00BF2CE7"/>
    <w:rsid w:val="00C13AFC"/>
    <w:rsid w:val="00C24AFA"/>
    <w:rsid w:val="00C627FF"/>
    <w:rsid w:val="00C90A66"/>
    <w:rsid w:val="00CA4FC7"/>
    <w:rsid w:val="00CA5684"/>
    <w:rsid w:val="00CA56D1"/>
    <w:rsid w:val="00CD0D06"/>
    <w:rsid w:val="00CE00F2"/>
    <w:rsid w:val="00D40C3D"/>
    <w:rsid w:val="00D43FDC"/>
    <w:rsid w:val="00D670D6"/>
    <w:rsid w:val="00D74176"/>
    <w:rsid w:val="00D9604C"/>
    <w:rsid w:val="00DE22AD"/>
    <w:rsid w:val="00DF54B6"/>
    <w:rsid w:val="00EA2477"/>
    <w:rsid w:val="00EA4F14"/>
    <w:rsid w:val="00EC5DC0"/>
    <w:rsid w:val="00EF01C5"/>
    <w:rsid w:val="00F17F30"/>
    <w:rsid w:val="00F54FCF"/>
    <w:rsid w:val="00F664A6"/>
    <w:rsid w:val="00FC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6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D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6D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6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0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9BA"/>
    <w:rPr>
      <w:color w:val="0000FF" w:themeColor="hyperlink"/>
      <w:u w:val="single"/>
    </w:rPr>
  </w:style>
  <w:style w:type="paragraph" w:customStyle="1" w:styleId="Default">
    <w:name w:val="Default"/>
    <w:uiPriority w:val="99"/>
    <w:rsid w:val="000536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9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6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D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6D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6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0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9BA"/>
    <w:rPr>
      <w:color w:val="0000FF" w:themeColor="hyperlink"/>
      <w:u w:val="single"/>
    </w:rPr>
  </w:style>
  <w:style w:type="paragraph" w:customStyle="1" w:styleId="Default">
    <w:name w:val="Default"/>
    <w:uiPriority w:val="99"/>
    <w:rsid w:val="000536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9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B973-4780-4D0C-841D-C7B66DEC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</dc:creator>
  <cp:lastModifiedBy>ADIL</cp:lastModifiedBy>
  <cp:revision>2</cp:revision>
  <cp:lastPrinted>2019-01-11T12:11:00Z</cp:lastPrinted>
  <dcterms:created xsi:type="dcterms:W3CDTF">2020-04-19T11:46:00Z</dcterms:created>
  <dcterms:modified xsi:type="dcterms:W3CDTF">2020-04-19T11:46:00Z</dcterms:modified>
</cp:coreProperties>
</file>