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33" w:rsidRPr="00B316EF" w:rsidRDefault="001B2233" w:rsidP="001B2233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Toc254863532"/>
      <w:r w:rsidRPr="00B316EF">
        <w:rPr>
          <w:sz w:val="32"/>
          <w:szCs w:val="32"/>
        </w:rPr>
        <w:t>UNIVERSITY OF SARGODHA</w:t>
      </w:r>
    </w:p>
    <w:p w:rsidR="001B2233" w:rsidRPr="00B316EF" w:rsidRDefault="001B2233" w:rsidP="001B2233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B316EF">
        <w:rPr>
          <w:sz w:val="24"/>
          <w:szCs w:val="24"/>
        </w:rPr>
        <w:t xml:space="preserve"> LAW COLLEGE</w:t>
      </w:r>
    </w:p>
    <w:p w:rsidR="001B2233" w:rsidRPr="00B316EF" w:rsidRDefault="001B2233" w:rsidP="001B2233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B2233" w:rsidRPr="00B316EF" w:rsidRDefault="001B2233" w:rsidP="001B223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B2233" w:rsidRPr="00B316EF" w:rsidRDefault="001B2233" w:rsidP="001D20AB">
      <w:pPr>
        <w:autoSpaceDE w:val="0"/>
        <w:autoSpaceDN w:val="0"/>
        <w:adjustRightInd w:val="0"/>
        <w:rPr>
          <w:sz w:val="24"/>
          <w:szCs w:val="24"/>
        </w:rPr>
      </w:pPr>
      <w:r w:rsidRPr="00B316EF">
        <w:rPr>
          <w:sz w:val="24"/>
          <w:szCs w:val="24"/>
        </w:rPr>
        <w:t>CO</w:t>
      </w:r>
      <w:r w:rsidR="0078709D" w:rsidRPr="00B316EF">
        <w:rPr>
          <w:sz w:val="24"/>
          <w:szCs w:val="24"/>
        </w:rPr>
        <w:t>U</w:t>
      </w:r>
      <w:r w:rsidR="004C25EF">
        <w:rPr>
          <w:sz w:val="24"/>
          <w:szCs w:val="24"/>
        </w:rPr>
        <w:t>RSE OUTLINE</w:t>
      </w:r>
      <w:r w:rsidR="004C25EF">
        <w:rPr>
          <w:sz w:val="24"/>
          <w:szCs w:val="24"/>
        </w:rPr>
        <w:tab/>
      </w:r>
      <w:r w:rsidR="004C25EF">
        <w:rPr>
          <w:sz w:val="24"/>
          <w:szCs w:val="24"/>
        </w:rPr>
        <w:tab/>
      </w:r>
      <w:r w:rsidR="004C25EF">
        <w:rPr>
          <w:sz w:val="24"/>
          <w:szCs w:val="24"/>
        </w:rPr>
        <w:tab/>
      </w:r>
      <w:r w:rsidR="004C25EF">
        <w:rPr>
          <w:sz w:val="24"/>
          <w:szCs w:val="24"/>
        </w:rPr>
        <w:tab/>
      </w:r>
      <w:r w:rsidR="004C25EF">
        <w:rPr>
          <w:sz w:val="24"/>
          <w:szCs w:val="24"/>
        </w:rPr>
        <w:tab/>
      </w:r>
      <w:r w:rsidR="004C25EF">
        <w:rPr>
          <w:sz w:val="24"/>
          <w:szCs w:val="24"/>
        </w:rPr>
        <w:tab/>
      </w:r>
      <w:r w:rsidR="004C25EF">
        <w:rPr>
          <w:sz w:val="24"/>
          <w:szCs w:val="24"/>
        </w:rPr>
        <w:tab/>
      </w:r>
      <w:r w:rsidR="004C25EF">
        <w:rPr>
          <w:sz w:val="24"/>
          <w:szCs w:val="24"/>
        </w:rPr>
        <w:tab/>
      </w:r>
      <w:r w:rsidR="004C25EF">
        <w:rPr>
          <w:sz w:val="24"/>
          <w:szCs w:val="24"/>
        </w:rPr>
        <w:tab/>
      </w:r>
      <w:r w:rsidR="001D20AB">
        <w:rPr>
          <w:sz w:val="24"/>
          <w:szCs w:val="24"/>
        </w:rPr>
        <w:t>FALL</w:t>
      </w:r>
      <w:r w:rsidR="004C25EF">
        <w:rPr>
          <w:sz w:val="24"/>
          <w:szCs w:val="24"/>
        </w:rPr>
        <w:t xml:space="preserve"> 20</w:t>
      </w:r>
      <w:r w:rsidR="00BF7150">
        <w:rPr>
          <w:sz w:val="24"/>
          <w:szCs w:val="24"/>
        </w:rPr>
        <w:t>20</w:t>
      </w:r>
    </w:p>
    <w:p w:rsidR="001B2233" w:rsidRPr="00B316EF" w:rsidRDefault="001B2233" w:rsidP="001B2233">
      <w:pPr>
        <w:autoSpaceDE w:val="0"/>
        <w:autoSpaceDN w:val="0"/>
        <w:adjustRightInd w:val="0"/>
        <w:rPr>
          <w:sz w:val="24"/>
          <w:szCs w:val="24"/>
        </w:rPr>
      </w:pPr>
    </w:p>
    <w:p w:rsidR="001B2233" w:rsidRPr="00B316EF" w:rsidRDefault="001B2233" w:rsidP="001B2233">
      <w:pPr>
        <w:autoSpaceDE w:val="0"/>
        <w:autoSpaceDN w:val="0"/>
        <w:adjustRightInd w:val="0"/>
        <w:rPr>
          <w:sz w:val="24"/>
          <w:szCs w:val="24"/>
        </w:rPr>
      </w:pPr>
    </w:p>
    <w:p w:rsidR="001B2233" w:rsidRPr="00B316EF" w:rsidRDefault="001B2233" w:rsidP="001D20AB">
      <w:pPr>
        <w:autoSpaceDE w:val="0"/>
        <w:autoSpaceDN w:val="0"/>
        <w:adjustRightInd w:val="0"/>
        <w:rPr>
          <w:sz w:val="24"/>
          <w:szCs w:val="24"/>
        </w:rPr>
      </w:pPr>
      <w:r w:rsidRPr="00B316EF">
        <w:rPr>
          <w:sz w:val="24"/>
          <w:szCs w:val="24"/>
        </w:rPr>
        <w:t xml:space="preserve">Course </w:t>
      </w:r>
      <w:r w:rsidR="007140DF" w:rsidRPr="00B316EF">
        <w:rPr>
          <w:sz w:val="24"/>
          <w:szCs w:val="24"/>
        </w:rPr>
        <w:t>Title</w:t>
      </w:r>
      <w:r w:rsidRPr="00B316EF">
        <w:rPr>
          <w:sz w:val="24"/>
          <w:szCs w:val="24"/>
        </w:rPr>
        <w:t>:</w:t>
      </w:r>
      <w:r w:rsidR="00A7461E">
        <w:rPr>
          <w:b/>
          <w:bCs/>
        </w:rPr>
        <w:t xml:space="preserve"> LABOUR LAWS  &amp;  TAXATION</w:t>
      </w:r>
    </w:p>
    <w:p w:rsidR="001B2233" w:rsidRPr="00B316EF" w:rsidRDefault="001B2233" w:rsidP="001D20AB">
      <w:pPr>
        <w:autoSpaceDE w:val="0"/>
        <w:autoSpaceDN w:val="0"/>
        <w:adjustRightInd w:val="0"/>
        <w:rPr>
          <w:sz w:val="24"/>
          <w:szCs w:val="24"/>
        </w:rPr>
      </w:pPr>
      <w:r w:rsidRPr="00B316EF">
        <w:rPr>
          <w:sz w:val="24"/>
          <w:szCs w:val="24"/>
        </w:rPr>
        <w:t xml:space="preserve">Course Code: </w:t>
      </w:r>
      <w:r w:rsidR="00A7461E">
        <w:rPr>
          <w:sz w:val="24"/>
          <w:szCs w:val="24"/>
        </w:rPr>
        <w:t xml:space="preserve"> 695</w:t>
      </w:r>
    </w:p>
    <w:p w:rsidR="001B2233" w:rsidRPr="00B316EF" w:rsidRDefault="001B2233" w:rsidP="001D20AB">
      <w:pPr>
        <w:autoSpaceDE w:val="0"/>
        <w:autoSpaceDN w:val="0"/>
        <w:adjustRightInd w:val="0"/>
        <w:rPr>
          <w:sz w:val="24"/>
          <w:szCs w:val="24"/>
        </w:rPr>
      </w:pPr>
      <w:r w:rsidRPr="00B316EF">
        <w:rPr>
          <w:sz w:val="24"/>
          <w:szCs w:val="24"/>
        </w:rPr>
        <w:t>Credit Hours:</w:t>
      </w:r>
      <w:r w:rsidR="00A7461E">
        <w:rPr>
          <w:sz w:val="24"/>
          <w:szCs w:val="24"/>
        </w:rPr>
        <w:t xml:space="preserve"> 3</w:t>
      </w:r>
    </w:p>
    <w:p w:rsidR="001B2233" w:rsidRPr="00B316EF" w:rsidRDefault="001B2233" w:rsidP="001B223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44EB9" w:rsidRPr="00CE6B1D" w:rsidRDefault="00E44EB9" w:rsidP="001D20AB">
      <w:r w:rsidRPr="00CE6B1D">
        <w:rPr>
          <w:b/>
          <w:bCs/>
        </w:rPr>
        <w:t xml:space="preserve">Instructor Name: </w:t>
      </w:r>
      <w:r w:rsidR="00A7461E">
        <w:rPr>
          <w:b/>
          <w:bCs/>
        </w:rPr>
        <w:t xml:space="preserve"> AZRA  AFZAAL </w:t>
      </w:r>
      <w:r w:rsidR="00B149BD">
        <w:rPr>
          <w:b/>
          <w:bCs/>
        </w:rPr>
        <w:t xml:space="preserve">–Visiting Faculty </w:t>
      </w:r>
    </w:p>
    <w:p w:rsidR="00E44EB9" w:rsidRPr="00E9195A" w:rsidRDefault="00E44EB9" w:rsidP="001D20AB">
      <w:pPr>
        <w:rPr>
          <w:rFonts w:asciiTheme="majorBidi" w:hAnsiTheme="majorBidi" w:cstheme="majorBidi"/>
          <w:sz w:val="24"/>
          <w:szCs w:val="24"/>
        </w:rPr>
      </w:pPr>
      <w:r w:rsidRPr="00CE6B1D">
        <w:rPr>
          <w:b/>
          <w:bCs/>
        </w:rPr>
        <w:t>Email:</w:t>
      </w:r>
    </w:p>
    <w:p w:rsidR="001B2233" w:rsidRPr="00B316EF" w:rsidRDefault="001B2233" w:rsidP="001B223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B2233" w:rsidRPr="00B316EF" w:rsidRDefault="001B2233" w:rsidP="001B2233">
      <w:pPr>
        <w:shd w:val="clear" w:color="auto" w:fill="000000"/>
        <w:jc w:val="center"/>
        <w:rPr>
          <w:sz w:val="24"/>
          <w:szCs w:val="24"/>
        </w:rPr>
      </w:pPr>
      <w:r w:rsidRPr="00B316EF">
        <w:rPr>
          <w:sz w:val="24"/>
          <w:szCs w:val="24"/>
        </w:rPr>
        <w:t>DESCRIPTION</w:t>
      </w:r>
      <w:r w:rsidR="00A7461E">
        <w:rPr>
          <w:sz w:val="24"/>
          <w:szCs w:val="24"/>
        </w:rPr>
        <w:t xml:space="preserve"> </w:t>
      </w:r>
      <w:r w:rsidRPr="00B316EF">
        <w:rPr>
          <w:sz w:val="24"/>
          <w:szCs w:val="24"/>
        </w:rPr>
        <w:t>&amp; OBJECTIVES</w:t>
      </w:r>
    </w:p>
    <w:p w:rsidR="002C4141" w:rsidRDefault="00A7461E" w:rsidP="001B2233">
      <w:pPr>
        <w:rPr>
          <w:sz w:val="24"/>
          <w:szCs w:val="24"/>
        </w:rPr>
      </w:pPr>
      <w:r>
        <w:rPr>
          <w:sz w:val="24"/>
          <w:szCs w:val="24"/>
        </w:rPr>
        <w:t xml:space="preserve">The subject contains two parts. One relates to </w:t>
      </w:r>
      <w:r w:rsidR="002C4141" w:rsidRPr="002C4141">
        <w:rPr>
          <w:b/>
          <w:sz w:val="24"/>
          <w:szCs w:val="24"/>
          <w:u w:val="single"/>
        </w:rPr>
        <w:t>LABOUR LAWS</w:t>
      </w:r>
      <w:r w:rsidR="002C41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second one is relating to </w:t>
      </w:r>
      <w:r w:rsidR="002C4141" w:rsidRPr="002C4141">
        <w:rPr>
          <w:b/>
          <w:sz w:val="24"/>
          <w:szCs w:val="24"/>
          <w:u w:val="single"/>
        </w:rPr>
        <w:t>TAXATION LAWS.</w:t>
      </w:r>
      <w:r w:rsidR="002C4141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2C4141">
        <w:rPr>
          <w:sz w:val="24"/>
          <w:szCs w:val="24"/>
        </w:rPr>
        <w:t xml:space="preserve"> Labour L</w:t>
      </w:r>
      <w:r>
        <w:rPr>
          <w:sz w:val="24"/>
          <w:szCs w:val="24"/>
        </w:rPr>
        <w:t xml:space="preserve">aws is the subject that is a practice guidance for all sort of disputes raises between Employer and employee. It’s a sort  of </w:t>
      </w:r>
      <w:r w:rsidR="002C41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awareness to handle the issues in Labour courts </w:t>
      </w:r>
      <w:r w:rsidR="002C414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How trade Unions are formed and registered ,business and trade is to run smoothly. Rights of workmen and employers are to be disclosed to the </w:t>
      </w:r>
      <w:r w:rsidR="002C4141">
        <w:rPr>
          <w:sz w:val="24"/>
          <w:szCs w:val="24"/>
        </w:rPr>
        <w:t xml:space="preserve">law </w:t>
      </w:r>
      <w:r>
        <w:rPr>
          <w:sz w:val="24"/>
          <w:szCs w:val="24"/>
        </w:rPr>
        <w:t>st</w:t>
      </w:r>
      <w:r w:rsidR="002C4141">
        <w:rPr>
          <w:sz w:val="24"/>
          <w:szCs w:val="24"/>
        </w:rPr>
        <w:t xml:space="preserve">udents .A daily routine issues that one has to see, face &amp; observe </w:t>
      </w:r>
      <w:r>
        <w:rPr>
          <w:sz w:val="24"/>
          <w:szCs w:val="24"/>
        </w:rPr>
        <w:t xml:space="preserve"> </w:t>
      </w:r>
      <w:r w:rsidR="002C4141">
        <w:rPr>
          <w:sz w:val="24"/>
          <w:szCs w:val="24"/>
        </w:rPr>
        <w:t>are dealt in labour laws. How workmen are to be compensated and where an Employer is said to be liable.</w:t>
      </w:r>
    </w:p>
    <w:p w:rsidR="007F21BB" w:rsidRDefault="002C4141" w:rsidP="001B2233">
      <w:pPr>
        <w:rPr>
          <w:sz w:val="24"/>
          <w:szCs w:val="24"/>
        </w:rPr>
      </w:pPr>
      <w:r>
        <w:rPr>
          <w:sz w:val="24"/>
          <w:szCs w:val="24"/>
        </w:rPr>
        <w:t>Taxation Laws is one of the hottest subject relating to every person .Day by day its importance is increasing. A responsible citizen is well judged by his declaration as filer .  Every purchaser and seller has to come in the ambit of being NTN holder as well as return filer. Similarly assets declaration is the basic demand of Inland revenue Department.</w:t>
      </w:r>
      <w:r w:rsidR="00E4762D">
        <w:rPr>
          <w:sz w:val="24"/>
          <w:szCs w:val="24"/>
        </w:rPr>
        <w:t xml:space="preserve"> </w:t>
      </w:r>
      <w:r>
        <w:rPr>
          <w:sz w:val="24"/>
          <w:szCs w:val="24"/>
        </w:rPr>
        <w:t>Day by day</w:t>
      </w:r>
      <w:r w:rsidR="00AE32B6">
        <w:rPr>
          <w:sz w:val="24"/>
          <w:szCs w:val="24"/>
        </w:rPr>
        <w:t xml:space="preserve"> </w:t>
      </w:r>
      <w:r w:rsidR="004F1730">
        <w:rPr>
          <w:sz w:val="24"/>
          <w:szCs w:val="24"/>
        </w:rPr>
        <w:t xml:space="preserve">its application is increasing as the system reveals that </w:t>
      </w:r>
      <w:r>
        <w:rPr>
          <w:sz w:val="24"/>
          <w:szCs w:val="24"/>
        </w:rPr>
        <w:t xml:space="preserve">every </w:t>
      </w:r>
      <w:r w:rsidR="00E4762D">
        <w:rPr>
          <w:sz w:val="24"/>
          <w:szCs w:val="24"/>
        </w:rPr>
        <w:t xml:space="preserve">declaration </w:t>
      </w:r>
      <w:r>
        <w:rPr>
          <w:sz w:val="24"/>
          <w:szCs w:val="24"/>
        </w:rPr>
        <w:t xml:space="preserve"> is</w:t>
      </w:r>
      <w:r w:rsidR="004F1730">
        <w:rPr>
          <w:sz w:val="24"/>
          <w:szCs w:val="24"/>
        </w:rPr>
        <w:t xml:space="preserve"> getting </w:t>
      </w:r>
      <w:r>
        <w:rPr>
          <w:sz w:val="24"/>
          <w:szCs w:val="24"/>
        </w:rPr>
        <w:t xml:space="preserve"> </w:t>
      </w:r>
      <w:r w:rsidR="00E4762D">
        <w:rPr>
          <w:sz w:val="24"/>
          <w:szCs w:val="24"/>
        </w:rPr>
        <w:t>on</w:t>
      </w:r>
      <w:r w:rsidR="004F1730">
        <w:rPr>
          <w:sz w:val="24"/>
          <w:szCs w:val="24"/>
        </w:rPr>
        <w:t>line &amp;</w:t>
      </w:r>
      <w:r>
        <w:rPr>
          <w:sz w:val="24"/>
          <w:szCs w:val="24"/>
        </w:rPr>
        <w:t xml:space="preserve"> is in the access of the Tax</w:t>
      </w:r>
      <w:r w:rsidR="00E4762D">
        <w:rPr>
          <w:sz w:val="24"/>
          <w:szCs w:val="24"/>
        </w:rPr>
        <w:t xml:space="preserve"> Department.  Students are required to be well aware of Tax sy</w:t>
      </w:r>
      <w:r w:rsidR="007F21BB">
        <w:rPr>
          <w:sz w:val="24"/>
          <w:szCs w:val="24"/>
        </w:rPr>
        <w:t>stem in Pakistan as CNIC has now</w:t>
      </w:r>
      <w:r w:rsidR="00E4762D">
        <w:rPr>
          <w:sz w:val="24"/>
          <w:szCs w:val="24"/>
        </w:rPr>
        <w:t xml:space="preserve"> got registered</w:t>
      </w:r>
      <w:r w:rsidR="007F21BB">
        <w:rPr>
          <w:sz w:val="24"/>
          <w:szCs w:val="24"/>
        </w:rPr>
        <w:t xml:space="preserve"> </w:t>
      </w:r>
      <w:r w:rsidR="00E4762D">
        <w:rPr>
          <w:sz w:val="24"/>
          <w:szCs w:val="24"/>
        </w:rPr>
        <w:t xml:space="preserve">as NTN </w:t>
      </w:r>
      <w:r w:rsidR="007F21BB">
        <w:rPr>
          <w:sz w:val="24"/>
          <w:szCs w:val="24"/>
        </w:rPr>
        <w:t>of every citizen who is registered in FBR . The need of present day is that law student should get aware of  tax system.</w:t>
      </w:r>
    </w:p>
    <w:p w:rsidR="001D20AB" w:rsidRDefault="007F21BB" w:rsidP="001B2233">
      <w:pPr>
        <w:rPr>
          <w:sz w:val="24"/>
          <w:szCs w:val="24"/>
        </w:rPr>
      </w:pPr>
      <w:r>
        <w:rPr>
          <w:sz w:val="24"/>
          <w:szCs w:val="24"/>
        </w:rPr>
        <w:t>Labour Laws and Taxation  are the subjects which are of practical importance.</w:t>
      </w:r>
      <w:r w:rsidR="004F1730">
        <w:rPr>
          <w:sz w:val="24"/>
          <w:szCs w:val="24"/>
        </w:rPr>
        <w:t xml:space="preserve"> Every Law student requires  awareness relating to the issues of </w:t>
      </w:r>
      <w:r w:rsidR="00AE32B6">
        <w:rPr>
          <w:sz w:val="24"/>
          <w:szCs w:val="24"/>
        </w:rPr>
        <w:t>grievances</w:t>
      </w:r>
      <w:r w:rsidR="004F1730">
        <w:rPr>
          <w:sz w:val="24"/>
          <w:szCs w:val="24"/>
        </w:rPr>
        <w:t xml:space="preserve"> regarding Employment </w:t>
      </w:r>
      <w:r>
        <w:rPr>
          <w:sz w:val="24"/>
          <w:szCs w:val="24"/>
        </w:rPr>
        <w:t xml:space="preserve"> </w:t>
      </w:r>
      <w:r w:rsidR="004F1730">
        <w:rPr>
          <w:sz w:val="24"/>
          <w:szCs w:val="24"/>
        </w:rPr>
        <w:t xml:space="preserve">as well functioning of  Labour  Courts. </w:t>
      </w:r>
      <w:r w:rsidR="00AE32B6">
        <w:rPr>
          <w:sz w:val="24"/>
          <w:szCs w:val="24"/>
        </w:rPr>
        <w:t>Whereas taxation network is spreading  day by day.</w:t>
      </w:r>
      <w:r w:rsidR="004F1730">
        <w:rPr>
          <w:sz w:val="24"/>
          <w:szCs w:val="24"/>
        </w:rPr>
        <w:t xml:space="preserve">Its application is increasing </w:t>
      </w:r>
      <w:r w:rsidR="00AE32B6">
        <w:rPr>
          <w:sz w:val="24"/>
          <w:szCs w:val="24"/>
        </w:rPr>
        <w:t xml:space="preserve"> and a student of law requires the knowledge of return filing .</w:t>
      </w:r>
      <w:r w:rsidR="004F1730">
        <w:rPr>
          <w:sz w:val="24"/>
          <w:szCs w:val="24"/>
        </w:rPr>
        <w:t xml:space="preserve"> </w:t>
      </w:r>
    </w:p>
    <w:p w:rsidR="0086445B" w:rsidRDefault="0086445B" w:rsidP="001B2233">
      <w:pPr>
        <w:rPr>
          <w:sz w:val="24"/>
          <w:szCs w:val="24"/>
        </w:rPr>
      </w:pPr>
    </w:p>
    <w:p w:rsidR="00212824" w:rsidRPr="00B316EF" w:rsidRDefault="00212824" w:rsidP="00212824">
      <w:pPr>
        <w:shd w:val="clear" w:color="auto" w:fill="000000"/>
        <w:tabs>
          <w:tab w:val="left" w:pos="1035"/>
        </w:tabs>
        <w:rPr>
          <w:sz w:val="24"/>
          <w:szCs w:val="24"/>
        </w:rPr>
      </w:pPr>
      <w:r w:rsidRPr="00B316EF">
        <w:rPr>
          <w:sz w:val="24"/>
          <w:szCs w:val="24"/>
        </w:rPr>
        <w:t xml:space="preserve">                                              INTENDED LEARNING OUTCOMES</w:t>
      </w:r>
    </w:p>
    <w:p w:rsidR="001B2233" w:rsidRPr="00B316EF" w:rsidRDefault="00AE32B6" w:rsidP="001B2233">
      <w:pPr>
        <w:rPr>
          <w:sz w:val="24"/>
          <w:szCs w:val="24"/>
        </w:rPr>
      </w:pPr>
      <w:r>
        <w:rPr>
          <w:sz w:val="24"/>
          <w:szCs w:val="24"/>
        </w:rPr>
        <w:t>The speciality</w:t>
      </w:r>
      <w:r w:rsidR="0095398E">
        <w:rPr>
          <w:sz w:val="24"/>
          <w:szCs w:val="24"/>
        </w:rPr>
        <w:t xml:space="preserve"> of a </w:t>
      </w:r>
      <w:r w:rsidR="0086445B">
        <w:rPr>
          <w:sz w:val="24"/>
          <w:szCs w:val="24"/>
        </w:rPr>
        <w:t>law student will tally with the practicing advocate and  reach</w:t>
      </w:r>
      <w:r w:rsidR="0095398E">
        <w:rPr>
          <w:sz w:val="24"/>
          <w:szCs w:val="24"/>
        </w:rPr>
        <w:t xml:space="preserve"> to its re</w:t>
      </w:r>
      <w:r w:rsidR="0086445B">
        <w:rPr>
          <w:sz w:val="24"/>
          <w:szCs w:val="24"/>
        </w:rPr>
        <w:t>quired level regarding the Tax R</w:t>
      </w:r>
      <w:r w:rsidR="0095398E">
        <w:rPr>
          <w:sz w:val="24"/>
          <w:szCs w:val="24"/>
        </w:rPr>
        <w:t>eturns</w:t>
      </w:r>
      <w:r w:rsidR="0086445B">
        <w:rPr>
          <w:sz w:val="24"/>
          <w:szCs w:val="24"/>
        </w:rPr>
        <w:t xml:space="preserve"> , Declaration of wealth ,Assessments</w:t>
      </w:r>
      <w:r w:rsidR="0095398E">
        <w:rPr>
          <w:sz w:val="24"/>
          <w:szCs w:val="24"/>
        </w:rPr>
        <w:t xml:space="preserve"> process as well the proceedings in Labour Courts, Labour Appellate Tribunal</w:t>
      </w:r>
      <w:r w:rsidR="0086445B">
        <w:rPr>
          <w:sz w:val="24"/>
          <w:szCs w:val="24"/>
        </w:rPr>
        <w:t>s etc.</w:t>
      </w:r>
    </w:p>
    <w:p w:rsidR="001D20AB" w:rsidRPr="00B316EF" w:rsidRDefault="001D20AB" w:rsidP="001B2233">
      <w:pPr>
        <w:rPr>
          <w:sz w:val="24"/>
          <w:szCs w:val="24"/>
        </w:rPr>
      </w:pPr>
    </w:p>
    <w:p w:rsidR="001B2233" w:rsidRDefault="001B2233" w:rsidP="0086445B">
      <w:pPr>
        <w:shd w:val="clear" w:color="auto" w:fill="000000"/>
        <w:jc w:val="center"/>
        <w:rPr>
          <w:sz w:val="24"/>
          <w:szCs w:val="24"/>
        </w:rPr>
      </w:pPr>
      <w:r w:rsidRPr="00B316EF">
        <w:rPr>
          <w:sz w:val="24"/>
          <w:szCs w:val="24"/>
        </w:rPr>
        <w:t>READINGS</w:t>
      </w:r>
    </w:p>
    <w:p w:rsidR="001D20AB" w:rsidRDefault="001D20AB" w:rsidP="001B2233">
      <w:pPr>
        <w:ind w:left="720"/>
        <w:jc w:val="center"/>
        <w:rPr>
          <w:sz w:val="24"/>
          <w:szCs w:val="24"/>
        </w:rPr>
      </w:pPr>
    </w:p>
    <w:p w:rsidR="001D20AB" w:rsidRDefault="0086445B" w:rsidP="0086445B">
      <w:pPr>
        <w:ind w:left="720"/>
        <w:rPr>
          <w:sz w:val="24"/>
          <w:szCs w:val="24"/>
        </w:rPr>
      </w:pPr>
      <w:r>
        <w:rPr>
          <w:sz w:val="24"/>
          <w:szCs w:val="24"/>
        </w:rPr>
        <w:t>As the subject consists of Acts &amp; Ordinance which are already in form of sections .</w:t>
      </w:r>
    </w:p>
    <w:p w:rsidR="0086445B" w:rsidRDefault="0086445B" w:rsidP="0086445B">
      <w:pPr>
        <w:ind w:left="720"/>
        <w:rPr>
          <w:sz w:val="24"/>
          <w:szCs w:val="24"/>
        </w:rPr>
      </w:pPr>
      <w:r>
        <w:rPr>
          <w:sz w:val="24"/>
          <w:szCs w:val="24"/>
        </w:rPr>
        <w:t>Being a codified law the subject relates to Bare Acts.</w:t>
      </w:r>
    </w:p>
    <w:p w:rsidR="0086445B" w:rsidRDefault="0086445B" w:rsidP="0086445B">
      <w:pPr>
        <w:rPr>
          <w:sz w:val="24"/>
          <w:szCs w:val="24"/>
        </w:rPr>
      </w:pPr>
    </w:p>
    <w:p w:rsidR="0086445B" w:rsidRDefault="0086445B" w:rsidP="0086445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The Workmen Compensation Act,1923</w:t>
      </w:r>
      <w:r w:rsidR="009526F6">
        <w:rPr>
          <w:sz w:val="24"/>
          <w:szCs w:val="24"/>
        </w:rPr>
        <w:t xml:space="preserve">(PLD Publishers) or Mansoor Book House </w:t>
      </w:r>
    </w:p>
    <w:p w:rsidR="0086445B" w:rsidRDefault="0086445B" w:rsidP="0086445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The Punjab Industrial Relations Act,2010</w:t>
      </w:r>
      <w:r w:rsidR="009526F6">
        <w:rPr>
          <w:sz w:val="24"/>
          <w:szCs w:val="24"/>
        </w:rPr>
        <w:t>(PLD Publishers)or Mansoor Book House</w:t>
      </w:r>
    </w:p>
    <w:p w:rsidR="0086445B" w:rsidRDefault="0086445B" w:rsidP="0086445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The Employment and Commercial Standing Orders Ordinance,1968(PLD Publishers)</w:t>
      </w:r>
    </w:p>
    <w:p w:rsidR="007140DF" w:rsidRPr="009526F6" w:rsidRDefault="0086445B" w:rsidP="009526F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The Income Tax Ordinance,2001 (Salam Publishers)</w:t>
      </w:r>
    </w:p>
    <w:p w:rsidR="001D20AB" w:rsidRPr="00B316EF" w:rsidRDefault="001D20AB" w:rsidP="001B2233">
      <w:pPr>
        <w:ind w:left="720"/>
        <w:jc w:val="center"/>
        <w:rPr>
          <w:sz w:val="24"/>
          <w:szCs w:val="24"/>
        </w:rPr>
      </w:pPr>
    </w:p>
    <w:p w:rsidR="001B2233" w:rsidRPr="00B316EF" w:rsidRDefault="001B2233" w:rsidP="001B2233">
      <w:pPr>
        <w:shd w:val="clear" w:color="auto" w:fill="000000"/>
        <w:jc w:val="center"/>
        <w:rPr>
          <w:sz w:val="24"/>
          <w:szCs w:val="24"/>
        </w:rPr>
      </w:pPr>
      <w:r w:rsidRPr="00B316EF">
        <w:rPr>
          <w:sz w:val="24"/>
          <w:szCs w:val="24"/>
        </w:rPr>
        <w:t>CONTENTS</w:t>
      </w:r>
    </w:p>
    <w:p w:rsidR="001B2233" w:rsidRDefault="001B2233" w:rsidP="001B2233">
      <w:pPr>
        <w:rPr>
          <w:bCs/>
          <w:sz w:val="24"/>
          <w:szCs w:val="24"/>
        </w:rPr>
      </w:pPr>
    </w:p>
    <w:p w:rsidR="009526F6" w:rsidRPr="009526F6" w:rsidRDefault="009526F6" w:rsidP="009526F6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9526F6">
        <w:rPr>
          <w:b/>
          <w:sz w:val="24"/>
          <w:szCs w:val="24"/>
        </w:rPr>
        <w:t>The Workmen Compensation Act,1923</w:t>
      </w:r>
    </w:p>
    <w:p w:rsidR="009526F6" w:rsidRPr="009526F6" w:rsidRDefault="009526F6" w:rsidP="009526F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526F6">
        <w:rPr>
          <w:sz w:val="24"/>
          <w:szCs w:val="24"/>
        </w:rPr>
        <w:t>Employers Liability towards workmen</w:t>
      </w:r>
    </w:p>
    <w:p w:rsidR="009526F6" w:rsidRPr="009526F6" w:rsidRDefault="009526F6" w:rsidP="009526F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526F6">
        <w:rPr>
          <w:sz w:val="24"/>
          <w:szCs w:val="24"/>
        </w:rPr>
        <w:t xml:space="preserve">Compensation Calculation </w:t>
      </w:r>
    </w:p>
    <w:p w:rsidR="009526F6" w:rsidRPr="009526F6" w:rsidRDefault="009526F6" w:rsidP="009526F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526F6">
        <w:rPr>
          <w:sz w:val="24"/>
          <w:szCs w:val="24"/>
        </w:rPr>
        <w:t>Medical Examination of workmen</w:t>
      </w:r>
    </w:p>
    <w:p w:rsidR="009526F6" w:rsidRPr="009526F6" w:rsidRDefault="009526F6" w:rsidP="009526F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526F6">
        <w:rPr>
          <w:sz w:val="24"/>
          <w:szCs w:val="24"/>
        </w:rPr>
        <w:t>Partial disability of workmen</w:t>
      </w:r>
    </w:p>
    <w:p w:rsidR="009526F6" w:rsidRPr="009526F6" w:rsidRDefault="009526F6" w:rsidP="009526F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526F6">
        <w:rPr>
          <w:sz w:val="24"/>
          <w:szCs w:val="24"/>
        </w:rPr>
        <w:t>Total Disability of workmen</w:t>
      </w:r>
    </w:p>
    <w:p w:rsidR="009526F6" w:rsidRPr="009526F6" w:rsidRDefault="009526F6" w:rsidP="009526F6">
      <w:pPr>
        <w:rPr>
          <w:sz w:val="24"/>
          <w:szCs w:val="24"/>
        </w:rPr>
      </w:pPr>
      <w:r w:rsidRPr="009526F6">
        <w:rPr>
          <w:sz w:val="24"/>
          <w:szCs w:val="24"/>
        </w:rPr>
        <w:t xml:space="preserve"> </w:t>
      </w:r>
    </w:p>
    <w:p w:rsidR="009526F6" w:rsidRPr="009526F6" w:rsidRDefault="009526F6" w:rsidP="009526F6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9526F6">
        <w:rPr>
          <w:b/>
          <w:sz w:val="24"/>
          <w:szCs w:val="24"/>
        </w:rPr>
        <w:t>The Punjab Industrial Relations Act,2010.</w:t>
      </w:r>
    </w:p>
    <w:p w:rsidR="009526F6" w:rsidRPr="009526F6" w:rsidRDefault="009526F6" w:rsidP="009526F6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009526F6">
        <w:rPr>
          <w:sz w:val="24"/>
          <w:szCs w:val="24"/>
        </w:rPr>
        <w:t>Trade Unions</w:t>
      </w:r>
    </w:p>
    <w:p w:rsidR="009526F6" w:rsidRPr="009526F6" w:rsidRDefault="009526F6" w:rsidP="009526F6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009526F6">
        <w:rPr>
          <w:sz w:val="24"/>
          <w:szCs w:val="24"/>
        </w:rPr>
        <w:t>Collective Bargaining Agent</w:t>
      </w:r>
    </w:p>
    <w:p w:rsidR="009526F6" w:rsidRPr="009526F6" w:rsidRDefault="009526F6" w:rsidP="009526F6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009526F6">
        <w:rPr>
          <w:sz w:val="24"/>
          <w:szCs w:val="24"/>
        </w:rPr>
        <w:lastRenderedPageBreak/>
        <w:t>Industrial disputes</w:t>
      </w:r>
    </w:p>
    <w:p w:rsidR="009526F6" w:rsidRPr="009526F6" w:rsidRDefault="009526F6" w:rsidP="009526F6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009526F6">
        <w:rPr>
          <w:sz w:val="24"/>
          <w:szCs w:val="24"/>
        </w:rPr>
        <w:t>Labour Courts</w:t>
      </w:r>
    </w:p>
    <w:p w:rsidR="009526F6" w:rsidRPr="009526F6" w:rsidRDefault="009526F6" w:rsidP="009526F6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009526F6">
        <w:rPr>
          <w:sz w:val="24"/>
          <w:szCs w:val="24"/>
        </w:rPr>
        <w:t>Unfair Labor practices</w:t>
      </w:r>
    </w:p>
    <w:p w:rsidR="009526F6" w:rsidRPr="009526F6" w:rsidRDefault="009526F6" w:rsidP="009526F6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009526F6">
        <w:rPr>
          <w:sz w:val="24"/>
          <w:szCs w:val="24"/>
        </w:rPr>
        <w:t>Strike &amp; lock out</w:t>
      </w:r>
    </w:p>
    <w:p w:rsidR="009526F6" w:rsidRPr="009526F6" w:rsidRDefault="009526F6" w:rsidP="009526F6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009526F6">
        <w:rPr>
          <w:sz w:val="24"/>
          <w:szCs w:val="24"/>
        </w:rPr>
        <w:t>Shop Stewards</w:t>
      </w:r>
    </w:p>
    <w:p w:rsidR="009526F6" w:rsidRPr="009526F6" w:rsidRDefault="009526F6" w:rsidP="009526F6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009526F6">
        <w:rPr>
          <w:sz w:val="24"/>
          <w:szCs w:val="24"/>
        </w:rPr>
        <w:t>Workers Management council</w:t>
      </w:r>
    </w:p>
    <w:p w:rsidR="009526F6" w:rsidRPr="009526F6" w:rsidRDefault="009526F6" w:rsidP="009526F6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009526F6">
        <w:rPr>
          <w:sz w:val="24"/>
          <w:szCs w:val="24"/>
        </w:rPr>
        <w:t>Conciliator</w:t>
      </w:r>
    </w:p>
    <w:p w:rsidR="009526F6" w:rsidRPr="009526F6" w:rsidRDefault="009526F6" w:rsidP="009526F6">
      <w:pPr>
        <w:pStyle w:val="ListParagraph"/>
        <w:numPr>
          <w:ilvl w:val="2"/>
          <w:numId w:val="12"/>
        </w:numPr>
        <w:rPr>
          <w:sz w:val="24"/>
          <w:szCs w:val="24"/>
        </w:rPr>
      </w:pPr>
      <w:r w:rsidRPr="009526F6">
        <w:rPr>
          <w:sz w:val="24"/>
          <w:szCs w:val="24"/>
        </w:rPr>
        <w:t>Individual Grievances</w:t>
      </w:r>
    </w:p>
    <w:p w:rsidR="009526F6" w:rsidRDefault="009526F6" w:rsidP="009526F6">
      <w:pPr>
        <w:rPr>
          <w:sz w:val="24"/>
          <w:szCs w:val="24"/>
        </w:rPr>
      </w:pPr>
    </w:p>
    <w:p w:rsidR="009526F6" w:rsidRDefault="009526F6" w:rsidP="009526F6">
      <w:pPr>
        <w:rPr>
          <w:sz w:val="24"/>
          <w:szCs w:val="24"/>
        </w:rPr>
      </w:pPr>
    </w:p>
    <w:p w:rsidR="009526F6" w:rsidRPr="009526F6" w:rsidRDefault="009526F6" w:rsidP="009526F6">
      <w:pPr>
        <w:rPr>
          <w:sz w:val="24"/>
          <w:szCs w:val="24"/>
        </w:rPr>
      </w:pPr>
    </w:p>
    <w:p w:rsidR="001D20AB" w:rsidRPr="009526F6" w:rsidRDefault="009526F6" w:rsidP="009526F6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 w:rsidRPr="009526F6">
        <w:rPr>
          <w:b/>
          <w:sz w:val="24"/>
          <w:szCs w:val="24"/>
        </w:rPr>
        <w:t>The Employment and Commercial Standing Orders Ordinance,1968</w:t>
      </w:r>
    </w:p>
    <w:p w:rsidR="001D20AB" w:rsidRPr="009526F6" w:rsidRDefault="001D20AB" w:rsidP="001B2233">
      <w:pPr>
        <w:rPr>
          <w:b/>
          <w:bCs/>
          <w:sz w:val="24"/>
          <w:szCs w:val="24"/>
        </w:rPr>
      </w:pPr>
    </w:p>
    <w:p w:rsidR="001D20AB" w:rsidRPr="002B5DBD" w:rsidRDefault="009526F6" w:rsidP="002B5DBD">
      <w:pPr>
        <w:pStyle w:val="ListParagraph"/>
        <w:numPr>
          <w:ilvl w:val="3"/>
          <w:numId w:val="14"/>
        </w:numPr>
        <w:rPr>
          <w:bCs/>
          <w:sz w:val="24"/>
          <w:szCs w:val="24"/>
        </w:rPr>
      </w:pPr>
      <w:r w:rsidRPr="002B5DBD">
        <w:rPr>
          <w:bCs/>
          <w:sz w:val="24"/>
          <w:szCs w:val="24"/>
        </w:rPr>
        <w:t>Classification of Workmen</w:t>
      </w:r>
    </w:p>
    <w:p w:rsidR="009526F6" w:rsidRPr="002B5DBD" w:rsidRDefault="009526F6" w:rsidP="002B5DBD">
      <w:pPr>
        <w:pStyle w:val="ListParagraph"/>
        <w:numPr>
          <w:ilvl w:val="3"/>
          <w:numId w:val="14"/>
        </w:numPr>
        <w:rPr>
          <w:bCs/>
          <w:sz w:val="24"/>
          <w:szCs w:val="24"/>
        </w:rPr>
      </w:pPr>
      <w:r w:rsidRPr="002B5DBD">
        <w:rPr>
          <w:bCs/>
          <w:sz w:val="24"/>
          <w:szCs w:val="24"/>
        </w:rPr>
        <w:t>Tickets</w:t>
      </w:r>
    </w:p>
    <w:p w:rsidR="009526F6" w:rsidRPr="002B5DBD" w:rsidRDefault="009526F6" w:rsidP="002B5DBD">
      <w:pPr>
        <w:pStyle w:val="ListParagraph"/>
        <w:numPr>
          <w:ilvl w:val="3"/>
          <w:numId w:val="14"/>
        </w:numPr>
        <w:rPr>
          <w:bCs/>
          <w:sz w:val="24"/>
          <w:szCs w:val="24"/>
        </w:rPr>
      </w:pPr>
      <w:r w:rsidRPr="002B5DBD">
        <w:rPr>
          <w:bCs/>
          <w:sz w:val="24"/>
          <w:szCs w:val="24"/>
        </w:rPr>
        <w:t>Leave</w:t>
      </w:r>
    </w:p>
    <w:p w:rsidR="009526F6" w:rsidRPr="002B5DBD" w:rsidRDefault="009526F6" w:rsidP="002B5DBD">
      <w:pPr>
        <w:pStyle w:val="ListParagraph"/>
        <w:numPr>
          <w:ilvl w:val="3"/>
          <w:numId w:val="14"/>
        </w:numPr>
        <w:rPr>
          <w:bCs/>
          <w:sz w:val="24"/>
          <w:szCs w:val="24"/>
        </w:rPr>
      </w:pPr>
      <w:r w:rsidRPr="002B5DBD">
        <w:rPr>
          <w:bCs/>
          <w:sz w:val="24"/>
          <w:szCs w:val="24"/>
        </w:rPr>
        <w:t>Payment of wages</w:t>
      </w:r>
    </w:p>
    <w:p w:rsidR="009526F6" w:rsidRPr="002B5DBD" w:rsidRDefault="009526F6" w:rsidP="002B5DBD">
      <w:pPr>
        <w:pStyle w:val="ListParagraph"/>
        <w:numPr>
          <w:ilvl w:val="3"/>
          <w:numId w:val="14"/>
        </w:numPr>
        <w:rPr>
          <w:bCs/>
          <w:sz w:val="24"/>
          <w:szCs w:val="24"/>
        </w:rPr>
      </w:pPr>
      <w:r w:rsidRPr="002B5DBD">
        <w:rPr>
          <w:bCs/>
          <w:sz w:val="24"/>
          <w:szCs w:val="24"/>
        </w:rPr>
        <w:t>Go slow</w:t>
      </w:r>
    </w:p>
    <w:p w:rsidR="009526F6" w:rsidRPr="002B5DBD" w:rsidRDefault="009526F6" w:rsidP="002B5DBD">
      <w:pPr>
        <w:pStyle w:val="ListParagraph"/>
        <w:numPr>
          <w:ilvl w:val="3"/>
          <w:numId w:val="14"/>
        </w:numPr>
        <w:rPr>
          <w:bCs/>
          <w:sz w:val="24"/>
          <w:szCs w:val="24"/>
        </w:rPr>
      </w:pPr>
      <w:r w:rsidRPr="002B5DBD">
        <w:rPr>
          <w:bCs/>
          <w:sz w:val="24"/>
          <w:szCs w:val="24"/>
        </w:rPr>
        <w:t>Stoppage of work</w:t>
      </w:r>
    </w:p>
    <w:p w:rsidR="009526F6" w:rsidRPr="002B5DBD" w:rsidRDefault="002B5DBD" w:rsidP="002B5DBD">
      <w:pPr>
        <w:pStyle w:val="ListParagraph"/>
        <w:numPr>
          <w:ilvl w:val="3"/>
          <w:numId w:val="14"/>
        </w:numPr>
        <w:tabs>
          <w:tab w:val="left" w:pos="2022"/>
        </w:tabs>
        <w:rPr>
          <w:bCs/>
          <w:sz w:val="24"/>
          <w:szCs w:val="24"/>
        </w:rPr>
      </w:pPr>
      <w:r w:rsidRPr="002B5DBD">
        <w:rPr>
          <w:bCs/>
          <w:sz w:val="24"/>
          <w:szCs w:val="24"/>
        </w:rPr>
        <w:t xml:space="preserve">Shift working </w:t>
      </w:r>
    </w:p>
    <w:p w:rsidR="002B5DBD" w:rsidRPr="002B5DBD" w:rsidRDefault="002B5DBD" w:rsidP="002B5DBD">
      <w:pPr>
        <w:pStyle w:val="ListParagraph"/>
        <w:numPr>
          <w:ilvl w:val="3"/>
          <w:numId w:val="14"/>
        </w:numPr>
        <w:tabs>
          <w:tab w:val="left" w:pos="2022"/>
        </w:tabs>
        <w:rPr>
          <w:bCs/>
          <w:sz w:val="24"/>
          <w:szCs w:val="24"/>
        </w:rPr>
      </w:pPr>
      <w:r w:rsidRPr="002B5DBD">
        <w:rPr>
          <w:bCs/>
          <w:sz w:val="24"/>
          <w:szCs w:val="24"/>
        </w:rPr>
        <w:t>Payment of bonus</w:t>
      </w:r>
    </w:p>
    <w:p w:rsidR="002B5DBD" w:rsidRPr="002B5DBD" w:rsidRDefault="002B5DBD" w:rsidP="002B5DBD">
      <w:pPr>
        <w:pStyle w:val="ListParagraph"/>
        <w:numPr>
          <w:ilvl w:val="3"/>
          <w:numId w:val="14"/>
        </w:numPr>
        <w:tabs>
          <w:tab w:val="left" w:pos="2022"/>
        </w:tabs>
        <w:rPr>
          <w:bCs/>
          <w:sz w:val="24"/>
          <w:szCs w:val="24"/>
        </w:rPr>
      </w:pPr>
      <w:r w:rsidRPr="002B5DBD">
        <w:rPr>
          <w:bCs/>
          <w:sz w:val="24"/>
          <w:szCs w:val="24"/>
        </w:rPr>
        <w:t>Publication of Working times</w:t>
      </w:r>
    </w:p>
    <w:p w:rsidR="002B5DBD" w:rsidRPr="002B5DBD" w:rsidRDefault="002B5DBD" w:rsidP="002B5DBD">
      <w:pPr>
        <w:pStyle w:val="ListParagraph"/>
        <w:numPr>
          <w:ilvl w:val="3"/>
          <w:numId w:val="14"/>
        </w:numPr>
        <w:rPr>
          <w:sz w:val="24"/>
          <w:szCs w:val="24"/>
        </w:rPr>
      </w:pPr>
      <w:r w:rsidRPr="002B5DBD">
        <w:rPr>
          <w:sz w:val="24"/>
          <w:szCs w:val="24"/>
        </w:rPr>
        <w:t>Publication of holidays &amp; Pay days</w:t>
      </w:r>
    </w:p>
    <w:p w:rsidR="002B5DBD" w:rsidRDefault="002B5DBD" w:rsidP="002B5DBD">
      <w:pPr>
        <w:pStyle w:val="ListParagraph"/>
        <w:numPr>
          <w:ilvl w:val="3"/>
          <w:numId w:val="14"/>
        </w:numPr>
        <w:rPr>
          <w:sz w:val="24"/>
          <w:szCs w:val="24"/>
        </w:rPr>
      </w:pPr>
      <w:r w:rsidRPr="002B5DBD">
        <w:rPr>
          <w:sz w:val="24"/>
          <w:szCs w:val="24"/>
        </w:rPr>
        <w:t>Termination of Employment.</w:t>
      </w:r>
    </w:p>
    <w:p w:rsidR="002B5DBD" w:rsidRDefault="002B5DBD" w:rsidP="002B5DBD">
      <w:pPr>
        <w:pStyle w:val="ListParagraph"/>
        <w:rPr>
          <w:sz w:val="24"/>
          <w:szCs w:val="24"/>
        </w:rPr>
      </w:pPr>
    </w:p>
    <w:p w:rsidR="002B5DBD" w:rsidRDefault="002B5DBD" w:rsidP="002B5DBD">
      <w:pPr>
        <w:pStyle w:val="ListParagraph"/>
        <w:rPr>
          <w:sz w:val="24"/>
          <w:szCs w:val="24"/>
        </w:rPr>
      </w:pPr>
    </w:p>
    <w:p w:rsidR="002B5DBD" w:rsidRPr="002B5DBD" w:rsidRDefault="002B5DBD" w:rsidP="002B5DBD">
      <w:pPr>
        <w:pStyle w:val="ListParagraph"/>
        <w:rPr>
          <w:sz w:val="24"/>
          <w:szCs w:val="24"/>
        </w:rPr>
      </w:pPr>
    </w:p>
    <w:p w:rsidR="002B5DBD" w:rsidRPr="002B5DBD" w:rsidRDefault="002B5DBD" w:rsidP="002B5DBD">
      <w:pPr>
        <w:pStyle w:val="ListParagraph"/>
        <w:numPr>
          <w:ilvl w:val="0"/>
          <w:numId w:val="10"/>
        </w:numPr>
        <w:tabs>
          <w:tab w:val="left" w:pos="2022"/>
        </w:tabs>
        <w:rPr>
          <w:b/>
          <w:bCs/>
          <w:sz w:val="24"/>
          <w:szCs w:val="24"/>
        </w:rPr>
      </w:pPr>
      <w:r w:rsidRPr="002B5DBD">
        <w:rPr>
          <w:b/>
          <w:sz w:val="24"/>
          <w:szCs w:val="24"/>
        </w:rPr>
        <w:t>The Income Tax Ordinance,2001</w:t>
      </w:r>
    </w:p>
    <w:p w:rsidR="002B5DBD" w:rsidRPr="002B5DBD" w:rsidRDefault="002B5DBD" w:rsidP="002B5DBD">
      <w:pPr>
        <w:pStyle w:val="ListParagraph"/>
        <w:tabs>
          <w:tab w:val="left" w:pos="2022"/>
        </w:tabs>
        <w:ind w:left="810"/>
        <w:rPr>
          <w:b/>
          <w:bCs/>
          <w:sz w:val="24"/>
          <w:szCs w:val="24"/>
        </w:rPr>
      </w:pPr>
    </w:p>
    <w:p w:rsidR="001D20AB" w:rsidRPr="00EE22D0" w:rsidRDefault="002B5DBD" w:rsidP="00EE22D0">
      <w:pPr>
        <w:pStyle w:val="ListParagraph"/>
        <w:numPr>
          <w:ilvl w:val="2"/>
          <w:numId w:val="15"/>
        </w:numPr>
        <w:rPr>
          <w:bCs/>
          <w:sz w:val="24"/>
          <w:szCs w:val="24"/>
        </w:rPr>
      </w:pPr>
      <w:r w:rsidRPr="00EE22D0">
        <w:rPr>
          <w:bCs/>
          <w:sz w:val="24"/>
          <w:szCs w:val="24"/>
        </w:rPr>
        <w:t>Heads of income under Income Tax Ordinance,2001</w:t>
      </w:r>
    </w:p>
    <w:p w:rsidR="001D20AB" w:rsidRPr="00EE22D0" w:rsidRDefault="002B5DBD" w:rsidP="00EE22D0">
      <w:pPr>
        <w:pStyle w:val="ListParagraph"/>
        <w:numPr>
          <w:ilvl w:val="2"/>
          <w:numId w:val="15"/>
        </w:numPr>
        <w:rPr>
          <w:bCs/>
          <w:sz w:val="24"/>
          <w:szCs w:val="24"/>
        </w:rPr>
      </w:pPr>
      <w:r w:rsidRPr="00EE22D0">
        <w:rPr>
          <w:bCs/>
          <w:sz w:val="24"/>
          <w:szCs w:val="24"/>
        </w:rPr>
        <w:t xml:space="preserve">Filing of Return </w:t>
      </w:r>
    </w:p>
    <w:p w:rsidR="002B5DBD" w:rsidRPr="00EE22D0" w:rsidRDefault="002B5DBD" w:rsidP="00EE22D0">
      <w:pPr>
        <w:pStyle w:val="ListParagraph"/>
        <w:numPr>
          <w:ilvl w:val="2"/>
          <w:numId w:val="15"/>
        </w:numPr>
        <w:rPr>
          <w:bCs/>
          <w:sz w:val="24"/>
          <w:szCs w:val="24"/>
        </w:rPr>
      </w:pPr>
      <w:r w:rsidRPr="00EE22D0">
        <w:rPr>
          <w:bCs/>
          <w:sz w:val="24"/>
          <w:szCs w:val="24"/>
        </w:rPr>
        <w:t>Wealth statement</w:t>
      </w:r>
    </w:p>
    <w:p w:rsidR="002B5DBD" w:rsidRPr="00EE22D0" w:rsidRDefault="002B5DBD" w:rsidP="00EE22D0">
      <w:pPr>
        <w:pStyle w:val="ListParagraph"/>
        <w:numPr>
          <w:ilvl w:val="2"/>
          <w:numId w:val="15"/>
        </w:numPr>
        <w:rPr>
          <w:bCs/>
          <w:sz w:val="24"/>
          <w:szCs w:val="24"/>
        </w:rPr>
      </w:pPr>
      <w:r w:rsidRPr="00EE22D0">
        <w:rPr>
          <w:bCs/>
          <w:sz w:val="24"/>
          <w:szCs w:val="24"/>
        </w:rPr>
        <w:t xml:space="preserve">Assessment  and its types </w:t>
      </w:r>
    </w:p>
    <w:p w:rsidR="001D20AB" w:rsidRPr="00EE22D0" w:rsidRDefault="002B5DBD" w:rsidP="00EE22D0">
      <w:pPr>
        <w:pStyle w:val="ListParagraph"/>
        <w:numPr>
          <w:ilvl w:val="2"/>
          <w:numId w:val="15"/>
        </w:numPr>
        <w:rPr>
          <w:bCs/>
          <w:sz w:val="24"/>
          <w:szCs w:val="24"/>
        </w:rPr>
      </w:pPr>
      <w:r w:rsidRPr="00EE22D0">
        <w:rPr>
          <w:bCs/>
          <w:sz w:val="24"/>
          <w:szCs w:val="24"/>
        </w:rPr>
        <w:t xml:space="preserve">Recovery of Tax  </w:t>
      </w:r>
    </w:p>
    <w:p w:rsidR="001D20AB" w:rsidRPr="00EE22D0" w:rsidRDefault="002B5DBD" w:rsidP="00EE22D0">
      <w:pPr>
        <w:pStyle w:val="ListParagraph"/>
        <w:numPr>
          <w:ilvl w:val="2"/>
          <w:numId w:val="15"/>
        </w:numPr>
        <w:rPr>
          <w:bCs/>
          <w:sz w:val="24"/>
          <w:szCs w:val="24"/>
        </w:rPr>
      </w:pPr>
      <w:r w:rsidRPr="00EE22D0">
        <w:rPr>
          <w:bCs/>
          <w:sz w:val="24"/>
          <w:szCs w:val="24"/>
        </w:rPr>
        <w:t xml:space="preserve">Appeal </w:t>
      </w:r>
      <w:r w:rsidR="00EE22D0" w:rsidRPr="00EE22D0">
        <w:rPr>
          <w:bCs/>
          <w:sz w:val="24"/>
          <w:szCs w:val="24"/>
        </w:rPr>
        <w:t>before Commis</w:t>
      </w:r>
      <w:r w:rsidRPr="00EE22D0">
        <w:rPr>
          <w:bCs/>
          <w:sz w:val="24"/>
          <w:szCs w:val="24"/>
        </w:rPr>
        <w:t>si</w:t>
      </w:r>
      <w:r w:rsidR="00EE22D0" w:rsidRPr="00EE22D0">
        <w:rPr>
          <w:bCs/>
          <w:sz w:val="24"/>
          <w:szCs w:val="24"/>
        </w:rPr>
        <w:t>o</w:t>
      </w:r>
      <w:r w:rsidRPr="00EE22D0">
        <w:rPr>
          <w:bCs/>
          <w:sz w:val="24"/>
          <w:szCs w:val="24"/>
        </w:rPr>
        <w:t>ner (Appeals)</w:t>
      </w:r>
    </w:p>
    <w:p w:rsidR="00EE22D0" w:rsidRPr="00EE22D0" w:rsidRDefault="00EE22D0" w:rsidP="00EE22D0">
      <w:pPr>
        <w:pStyle w:val="ListParagraph"/>
        <w:numPr>
          <w:ilvl w:val="2"/>
          <w:numId w:val="15"/>
        </w:numPr>
        <w:rPr>
          <w:bCs/>
          <w:sz w:val="24"/>
          <w:szCs w:val="24"/>
        </w:rPr>
      </w:pPr>
      <w:r w:rsidRPr="00EE22D0">
        <w:rPr>
          <w:bCs/>
          <w:sz w:val="24"/>
          <w:szCs w:val="24"/>
        </w:rPr>
        <w:t>Appeal before Appellate Tribunal</w:t>
      </w:r>
    </w:p>
    <w:p w:rsidR="001D20AB" w:rsidRPr="00EE22D0" w:rsidRDefault="00EE22D0" w:rsidP="001B2233">
      <w:pPr>
        <w:pStyle w:val="ListParagraph"/>
        <w:numPr>
          <w:ilvl w:val="2"/>
          <w:numId w:val="15"/>
        </w:numPr>
        <w:rPr>
          <w:bCs/>
          <w:sz w:val="24"/>
          <w:szCs w:val="24"/>
        </w:rPr>
      </w:pPr>
      <w:r w:rsidRPr="00EE22D0">
        <w:rPr>
          <w:bCs/>
          <w:sz w:val="24"/>
          <w:szCs w:val="24"/>
        </w:rPr>
        <w:t>Reference of High Court</w:t>
      </w:r>
    </w:p>
    <w:p w:rsidR="001D20AB" w:rsidRPr="00B316EF" w:rsidRDefault="001D20AB" w:rsidP="001B2233">
      <w:pPr>
        <w:rPr>
          <w:bCs/>
          <w:sz w:val="24"/>
          <w:szCs w:val="24"/>
        </w:rPr>
      </w:pPr>
    </w:p>
    <w:p w:rsidR="001B2233" w:rsidRPr="00B316EF" w:rsidRDefault="00631923" w:rsidP="001B2233">
      <w:pPr>
        <w:shd w:val="clear" w:color="auto" w:fill="000000"/>
        <w:ind w:firstLine="567"/>
        <w:jc w:val="center"/>
        <w:rPr>
          <w:sz w:val="24"/>
          <w:szCs w:val="24"/>
        </w:rPr>
      </w:pPr>
      <w:r w:rsidRPr="00B316EF">
        <w:rPr>
          <w:sz w:val="24"/>
          <w:szCs w:val="24"/>
        </w:rPr>
        <w:t>COURSE SCHEDULE</w:t>
      </w:r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6835"/>
        <w:gridCol w:w="2496"/>
      </w:tblGrid>
      <w:tr w:rsidR="001B2233" w:rsidRPr="00B316EF" w:rsidTr="00C73B8E">
        <w:trPr>
          <w:jc w:val="center"/>
        </w:trPr>
        <w:tc>
          <w:tcPr>
            <w:tcW w:w="663" w:type="dxa"/>
          </w:tcPr>
          <w:p w:rsidR="001B2233" w:rsidRPr="00B316EF" w:rsidRDefault="001B2233" w:rsidP="00F60250">
            <w:pPr>
              <w:jc w:val="center"/>
              <w:rPr>
                <w:sz w:val="24"/>
                <w:szCs w:val="24"/>
              </w:rPr>
            </w:pPr>
          </w:p>
          <w:p w:rsidR="001B2233" w:rsidRPr="00B316EF" w:rsidRDefault="001B2233" w:rsidP="00F60250">
            <w:pPr>
              <w:jc w:val="center"/>
              <w:rPr>
                <w:sz w:val="24"/>
                <w:szCs w:val="24"/>
              </w:rPr>
            </w:pPr>
            <w:r w:rsidRPr="00B316EF">
              <w:rPr>
                <w:sz w:val="24"/>
                <w:szCs w:val="24"/>
              </w:rPr>
              <w:t xml:space="preserve">Week </w:t>
            </w:r>
          </w:p>
        </w:tc>
        <w:tc>
          <w:tcPr>
            <w:tcW w:w="6934" w:type="dxa"/>
          </w:tcPr>
          <w:p w:rsidR="001B2233" w:rsidRPr="00B316EF" w:rsidRDefault="001B2233" w:rsidP="00631923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EF">
              <w:rPr>
                <w:rFonts w:ascii="Times New Roman" w:hAnsi="Times New Roman" w:cs="Times New Roman"/>
                <w:sz w:val="24"/>
                <w:szCs w:val="24"/>
              </w:rPr>
              <w:t>Topics and Readings</w:t>
            </w:r>
          </w:p>
        </w:tc>
        <w:tc>
          <w:tcPr>
            <w:tcW w:w="2510" w:type="dxa"/>
          </w:tcPr>
          <w:p w:rsidR="001B2233" w:rsidRPr="00B316EF" w:rsidRDefault="00631923" w:rsidP="00F60250">
            <w:pPr>
              <w:pStyle w:val="Heading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316E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BOOKS WITH PAGE NUMBER</w:t>
            </w:r>
          </w:p>
        </w:tc>
      </w:tr>
      <w:tr w:rsidR="001B2233" w:rsidRPr="00B316EF" w:rsidTr="00C73B8E">
        <w:trPr>
          <w:trHeight w:val="422"/>
          <w:jc w:val="center"/>
        </w:trPr>
        <w:tc>
          <w:tcPr>
            <w:tcW w:w="663" w:type="dxa"/>
          </w:tcPr>
          <w:p w:rsidR="001B2233" w:rsidRPr="00B316EF" w:rsidRDefault="001B2233" w:rsidP="00F60250">
            <w:pPr>
              <w:jc w:val="both"/>
              <w:rPr>
                <w:sz w:val="24"/>
                <w:szCs w:val="24"/>
              </w:rPr>
            </w:pPr>
            <w:r w:rsidRPr="00B316EF">
              <w:rPr>
                <w:sz w:val="24"/>
                <w:szCs w:val="24"/>
              </w:rPr>
              <w:t>1.</w:t>
            </w:r>
          </w:p>
        </w:tc>
        <w:tc>
          <w:tcPr>
            <w:tcW w:w="6934" w:type="dxa"/>
          </w:tcPr>
          <w:p w:rsidR="001B2233" w:rsidRPr="00C73B8E" w:rsidRDefault="00EE22D0" w:rsidP="00C73B8E">
            <w:pPr>
              <w:pStyle w:val="ListParagraph"/>
              <w:numPr>
                <w:ilvl w:val="2"/>
                <w:numId w:val="12"/>
              </w:numPr>
              <w:rPr>
                <w:sz w:val="24"/>
                <w:szCs w:val="24"/>
              </w:rPr>
            </w:pPr>
            <w:r w:rsidRPr="009526F6">
              <w:rPr>
                <w:sz w:val="24"/>
                <w:szCs w:val="24"/>
              </w:rPr>
              <w:t>Trade Unions</w:t>
            </w:r>
            <w:r w:rsidR="00F22446">
              <w:rPr>
                <w:sz w:val="24"/>
                <w:szCs w:val="24"/>
              </w:rPr>
              <w:t xml:space="preserve"> &amp; its Registratio</w:t>
            </w:r>
            <w:r w:rsidR="00C73B8E">
              <w:rPr>
                <w:sz w:val="24"/>
                <w:szCs w:val="24"/>
              </w:rPr>
              <w:t>n</w:t>
            </w:r>
          </w:p>
        </w:tc>
        <w:tc>
          <w:tcPr>
            <w:tcW w:w="2510" w:type="dxa"/>
          </w:tcPr>
          <w:p w:rsidR="001B2233" w:rsidRPr="00B316EF" w:rsidRDefault="00C73B8E" w:rsidP="00F602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151-163  PIRA,2010</w:t>
            </w:r>
          </w:p>
        </w:tc>
      </w:tr>
      <w:tr w:rsidR="001B2233" w:rsidRPr="00B316EF" w:rsidTr="00C73B8E">
        <w:trPr>
          <w:jc w:val="center"/>
        </w:trPr>
        <w:tc>
          <w:tcPr>
            <w:tcW w:w="663" w:type="dxa"/>
          </w:tcPr>
          <w:p w:rsidR="001B2233" w:rsidRPr="00B316EF" w:rsidRDefault="001B2233" w:rsidP="00F60250">
            <w:pPr>
              <w:jc w:val="both"/>
              <w:rPr>
                <w:sz w:val="24"/>
                <w:szCs w:val="24"/>
              </w:rPr>
            </w:pPr>
            <w:r w:rsidRPr="00B316EF">
              <w:rPr>
                <w:sz w:val="24"/>
                <w:szCs w:val="24"/>
              </w:rPr>
              <w:t>2.</w:t>
            </w:r>
          </w:p>
        </w:tc>
        <w:tc>
          <w:tcPr>
            <w:tcW w:w="6934" w:type="dxa"/>
          </w:tcPr>
          <w:p w:rsidR="001B2233" w:rsidRPr="00F22446" w:rsidRDefault="00EE22D0" w:rsidP="00F60250">
            <w:pPr>
              <w:pStyle w:val="ListParagraph"/>
              <w:numPr>
                <w:ilvl w:val="2"/>
                <w:numId w:val="12"/>
              </w:numPr>
              <w:rPr>
                <w:sz w:val="24"/>
                <w:szCs w:val="24"/>
              </w:rPr>
            </w:pPr>
            <w:r w:rsidRPr="009526F6">
              <w:rPr>
                <w:sz w:val="24"/>
                <w:szCs w:val="24"/>
              </w:rPr>
              <w:t>Labour Courts</w:t>
            </w:r>
            <w:r w:rsidR="00F22446">
              <w:rPr>
                <w:sz w:val="24"/>
                <w:szCs w:val="24"/>
              </w:rPr>
              <w:t xml:space="preserve">  &amp; Apellate Tribunals</w:t>
            </w:r>
          </w:p>
        </w:tc>
        <w:tc>
          <w:tcPr>
            <w:tcW w:w="2510" w:type="dxa"/>
          </w:tcPr>
          <w:p w:rsidR="001B2233" w:rsidRPr="00B316EF" w:rsidRDefault="00C73B8E" w:rsidP="00F602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246-252  ,253,254</w:t>
            </w:r>
          </w:p>
        </w:tc>
      </w:tr>
      <w:tr w:rsidR="001B2233" w:rsidRPr="00B316EF" w:rsidTr="00C73B8E">
        <w:trPr>
          <w:jc w:val="center"/>
        </w:trPr>
        <w:tc>
          <w:tcPr>
            <w:tcW w:w="663" w:type="dxa"/>
          </w:tcPr>
          <w:p w:rsidR="001B2233" w:rsidRPr="00B316EF" w:rsidRDefault="001B2233" w:rsidP="00F60250">
            <w:pPr>
              <w:jc w:val="both"/>
              <w:rPr>
                <w:sz w:val="24"/>
                <w:szCs w:val="24"/>
              </w:rPr>
            </w:pPr>
            <w:r w:rsidRPr="00B316EF">
              <w:rPr>
                <w:sz w:val="24"/>
                <w:szCs w:val="24"/>
              </w:rPr>
              <w:t>3.</w:t>
            </w:r>
          </w:p>
        </w:tc>
        <w:tc>
          <w:tcPr>
            <w:tcW w:w="6934" w:type="dxa"/>
          </w:tcPr>
          <w:p w:rsidR="001B2233" w:rsidRPr="00EE22D0" w:rsidRDefault="00EE22D0" w:rsidP="00F60250">
            <w:pPr>
              <w:pStyle w:val="ListParagraph"/>
              <w:numPr>
                <w:ilvl w:val="2"/>
                <w:numId w:val="12"/>
              </w:numPr>
              <w:rPr>
                <w:sz w:val="24"/>
                <w:szCs w:val="24"/>
              </w:rPr>
            </w:pPr>
            <w:r w:rsidRPr="009526F6">
              <w:rPr>
                <w:sz w:val="24"/>
                <w:szCs w:val="24"/>
              </w:rPr>
              <w:t>Unfair Labor pr</w:t>
            </w:r>
            <w:r>
              <w:rPr>
                <w:sz w:val="24"/>
                <w:szCs w:val="24"/>
              </w:rPr>
              <w:t>act</w:t>
            </w:r>
            <w:r w:rsidRPr="00EE22D0">
              <w:rPr>
                <w:sz w:val="24"/>
                <w:szCs w:val="24"/>
              </w:rPr>
              <w:t>ices</w:t>
            </w:r>
          </w:p>
        </w:tc>
        <w:tc>
          <w:tcPr>
            <w:tcW w:w="2510" w:type="dxa"/>
          </w:tcPr>
          <w:p w:rsidR="001B2233" w:rsidRPr="00B316EF" w:rsidRDefault="00C73B8E" w:rsidP="00F602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177-179 </w:t>
            </w:r>
          </w:p>
        </w:tc>
      </w:tr>
      <w:tr w:rsidR="001B2233" w:rsidRPr="00B316EF" w:rsidTr="00C73B8E">
        <w:trPr>
          <w:jc w:val="center"/>
        </w:trPr>
        <w:tc>
          <w:tcPr>
            <w:tcW w:w="663" w:type="dxa"/>
          </w:tcPr>
          <w:p w:rsidR="001B2233" w:rsidRPr="00B316EF" w:rsidRDefault="001B2233" w:rsidP="00F60250">
            <w:pPr>
              <w:jc w:val="both"/>
              <w:rPr>
                <w:sz w:val="24"/>
                <w:szCs w:val="24"/>
              </w:rPr>
            </w:pPr>
            <w:r w:rsidRPr="00B316EF">
              <w:rPr>
                <w:sz w:val="24"/>
                <w:szCs w:val="24"/>
              </w:rPr>
              <w:t>4.</w:t>
            </w:r>
          </w:p>
        </w:tc>
        <w:tc>
          <w:tcPr>
            <w:tcW w:w="6934" w:type="dxa"/>
          </w:tcPr>
          <w:p w:rsidR="001B2233" w:rsidRPr="00F22446" w:rsidRDefault="00EE22D0" w:rsidP="007464CE">
            <w:pPr>
              <w:pStyle w:val="ListParagraph"/>
              <w:numPr>
                <w:ilvl w:val="2"/>
                <w:numId w:val="12"/>
              </w:numPr>
              <w:rPr>
                <w:sz w:val="24"/>
                <w:szCs w:val="24"/>
              </w:rPr>
            </w:pPr>
            <w:r w:rsidRPr="009526F6">
              <w:rPr>
                <w:sz w:val="24"/>
                <w:szCs w:val="24"/>
              </w:rPr>
              <w:t>Strike &amp; lock out</w:t>
            </w:r>
          </w:p>
        </w:tc>
        <w:tc>
          <w:tcPr>
            <w:tcW w:w="2510" w:type="dxa"/>
          </w:tcPr>
          <w:p w:rsidR="001B2233" w:rsidRPr="00B316EF" w:rsidRDefault="00C73B8E" w:rsidP="00F602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238- 241</w:t>
            </w:r>
          </w:p>
        </w:tc>
      </w:tr>
      <w:tr w:rsidR="001B2233" w:rsidRPr="00B316EF" w:rsidTr="00C73B8E">
        <w:trPr>
          <w:jc w:val="center"/>
        </w:trPr>
        <w:tc>
          <w:tcPr>
            <w:tcW w:w="663" w:type="dxa"/>
          </w:tcPr>
          <w:p w:rsidR="001B2233" w:rsidRPr="00B316EF" w:rsidRDefault="001B2233" w:rsidP="00F60250">
            <w:pPr>
              <w:jc w:val="both"/>
              <w:rPr>
                <w:sz w:val="24"/>
                <w:szCs w:val="24"/>
              </w:rPr>
            </w:pPr>
            <w:r w:rsidRPr="00B316EF">
              <w:rPr>
                <w:sz w:val="24"/>
                <w:szCs w:val="24"/>
              </w:rPr>
              <w:t>5.</w:t>
            </w:r>
          </w:p>
        </w:tc>
        <w:tc>
          <w:tcPr>
            <w:tcW w:w="6934" w:type="dxa"/>
          </w:tcPr>
          <w:p w:rsidR="001B2233" w:rsidRPr="00F22446" w:rsidRDefault="00EE22D0" w:rsidP="00F22446">
            <w:pPr>
              <w:pStyle w:val="ListParagraph"/>
              <w:numPr>
                <w:ilvl w:val="2"/>
                <w:numId w:val="12"/>
              </w:numPr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Workers Management council  &amp; Conciliator</w:t>
            </w:r>
          </w:p>
        </w:tc>
        <w:tc>
          <w:tcPr>
            <w:tcW w:w="2510" w:type="dxa"/>
          </w:tcPr>
          <w:p w:rsidR="001B2233" w:rsidRPr="00B316EF" w:rsidRDefault="00C73B8E" w:rsidP="00F602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197-198 &amp; 234</w:t>
            </w:r>
          </w:p>
        </w:tc>
      </w:tr>
      <w:tr w:rsidR="001B2233" w:rsidRPr="00B316EF" w:rsidTr="00C73B8E">
        <w:trPr>
          <w:jc w:val="center"/>
        </w:trPr>
        <w:tc>
          <w:tcPr>
            <w:tcW w:w="663" w:type="dxa"/>
          </w:tcPr>
          <w:p w:rsidR="001B2233" w:rsidRPr="00B316EF" w:rsidRDefault="001B2233" w:rsidP="00F60250">
            <w:pPr>
              <w:jc w:val="both"/>
              <w:rPr>
                <w:sz w:val="24"/>
                <w:szCs w:val="24"/>
              </w:rPr>
            </w:pPr>
            <w:r w:rsidRPr="00B316EF">
              <w:rPr>
                <w:sz w:val="24"/>
                <w:szCs w:val="24"/>
              </w:rPr>
              <w:t>6.</w:t>
            </w:r>
          </w:p>
        </w:tc>
        <w:tc>
          <w:tcPr>
            <w:tcW w:w="6934" w:type="dxa"/>
          </w:tcPr>
          <w:p w:rsidR="001B2233" w:rsidRPr="00F22446" w:rsidRDefault="00EE22D0" w:rsidP="007464CE">
            <w:pPr>
              <w:pStyle w:val="ListParagraph"/>
              <w:numPr>
                <w:ilvl w:val="2"/>
                <w:numId w:val="12"/>
              </w:numPr>
              <w:rPr>
                <w:sz w:val="24"/>
                <w:szCs w:val="24"/>
              </w:rPr>
            </w:pPr>
            <w:r w:rsidRPr="009526F6">
              <w:rPr>
                <w:sz w:val="24"/>
                <w:szCs w:val="24"/>
              </w:rPr>
              <w:t xml:space="preserve">Industrial disputes </w:t>
            </w:r>
            <w:r>
              <w:rPr>
                <w:sz w:val="24"/>
                <w:szCs w:val="24"/>
              </w:rPr>
              <w:t xml:space="preserve"> &amp;  </w:t>
            </w:r>
            <w:r w:rsidRPr="009526F6">
              <w:rPr>
                <w:sz w:val="24"/>
                <w:szCs w:val="24"/>
              </w:rPr>
              <w:t>Individual Grievances</w:t>
            </w:r>
          </w:p>
        </w:tc>
        <w:tc>
          <w:tcPr>
            <w:tcW w:w="2510" w:type="dxa"/>
          </w:tcPr>
          <w:p w:rsidR="001B2233" w:rsidRPr="00B316EF" w:rsidRDefault="00C73B8E" w:rsidP="00F602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202-209  &amp;231-233</w:t>
            </w:r>
          </w:p>
        </w:tc>
      </w:tr>
      <w:tr w:rsidR="001B2233" w:rsidRPr="00B316EF" w:rsidTr="00C73B8E">
        <w:trPr>
          <w:jc w:val="center"/>
        </w:trPr>
        <w:tc>
          <w:tcPr>
            <w:tcW w:w="663" w:type="dxa"/>
          </w:tcPr>
          <w:p w:rsidR="001B2233" w:rsidRPr="00B316EF" w:rsidRDefault="001B2233" w:rsidP="00F60250">
            <w:pPr>
              <w:jc w:val="both"/>
              <w:rPr>
                <w:sz w:val="24"/>
                <w:szCs w:val="24"/>
              </w:rPr>
            </w:pPr>
            <w:r w:rsidRPr="00B316EF">
              <w:rPr>
                <w:sz w:val="24"/>
                <w:szCs w:val="24"/>
              </w:rPr>
              <w:t>7.</w:t>
            </w:r>
          </w:p>
        </w:tc>
        <w:tc>
          <w:tcPr>
            <w:tcW w:w="6934" w:type="dxa"/>
          </w:tcPr>
          <w:p w:rsidR="001B2233" w:rsidRPr="00F22446" w:rsidRDefault="00EE22D0" w:rsidP="007464CE">
            <w:pPr>
              <w:pStyle w:val="ListParagraph"/>
              <w:numPr>
                <w:ilvl w:val="2"/>
                <w:numId w:val="12"/>
              </w:numPr>
              <w:rPr>
                <w:sz w:val="24"/>
                <w:szCs w:val="24"/>
              </w:rPr>
            </w:pPr>
            <w:r w:rsidRPr="009526F6">
              <w:rPr>
                <w:sz w:val="24"/>
                <w:szCs w:val="24"/>
              </w:rPr>
              <w:t>Collective Bargaining Agent</w:t>
            </w:r>
          </w:p>
        </w:tc>
        <w:tc>
          <w:tcPr>
            <w:tcW w:w="2510" w:type="dxa"/>
          </w:tcPr>
          <w:p w:rsidR="001B2233" w:rsidRPr="00B316EF" w:rsidRDefault="00C73B8E" w:rsidP="00F602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185-190</w:t>
            </w:r>
          </w:p>
        </w:tc>
      </w:tr>
      <w:tr w:rsidR="001B2233" w:rsidRPr="00B316EF" w:rsidTr="00C73B8E">
        <w:trPr>
          <w:jc w:val="center"/>
        </w:trPr>
        <w:tc>
          <w:tcPr>
            <w:tcW w:w="663" w:type="dxa"/>
          </w:tcPr>
          <w:p w:rsidR="001B2233" w:rsidRPr="00B316EF" w:rsidRDefault="001B2233" w:rsidP="00F60250">
            <w:pPr>
              <w:jc w:val="both"/>
              <w:rPr>
                <w:sz w:val="24"/>
                <w:szCs w:val="24"/>
              </w:rPr>
            </w:pPr>
            <w:r w:rsidRPr="00B316EF">
              <w:rPr>
                <w:sz w:val="24"/>
                <w:szCs w:val="24"/>
              </w:rPr>
              <w:t>8.</w:t>
            </w:r>
          </w:p>
        </w:tc>
        <w:tc>
          <w:tcPr>
            <w:tcW w:w="6934" w:type="dxa"/>
          </w:tcPr>
          <w:p w:rsidR="001B2233" w:rsidRPr="00F22446" w:rsidRDefault="00F22446" w:rsidP="00F22446">
            <w:pPr>
              <w:rPr>
                <w:sz w:val="24"/>
                <w:szCs w:val="24"/>
              </w:rPr>
            </w:pPr>
            <w:r w:rsidRPr="00F22446">
              <w:rPr>
                <w:sz w:val="24"/>
                <w:szCs w:val="24"/>
              </w:rPr>
              <w:t>Employers Liability towards workmen</w:t>
            </w:r>
            <w:r>
              <w:rPr>
                <w:sz w:val="24"/>
                <w:szCs w:val="24"/>
              </w:rPr>
              <w:t xml:space="preserve"> &amp; </w:t>
            </w:r>
            <w:r w:rsidRPr="00F22446">
              <w:rPr>
                <w:sz w:val="24"/>
                <w:szCs w:val="24"/>
              </w:rPr>
              <w:t>Compensation Calculation</w:t>
            </w:r>
          </w:p>
        </w:tc>
        <w:tc>
          <w:tcPr>
            <w:tcW w:w="2510" w:type="dxa"/>
          </w:tcPr>
          <w:p w:rsidR="001B2233" w:rsidRPr="00B316EF" w:rsidRDefault="00C73B8E" w:rsidP="00F602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28-38 The  workmen Compensation Act 1923</w:t>
            </w:r>
          </w:p>
        </w:tc>
      </w:tr>
      <w:tr w:rsidR="001B2233" w:rsidRPr="00B316EF" w:rsidTr="00C73B8E">
        <w:trPr>
          <w:jc w:val="center"/>
        </w:trPr>
        <w:tc>
          <w:tcPr>
            <w:tcW w:w="663" w:type="dxa"/>
          </w:tcPr>
          <w:p w:rsidR="001B2233" w:rsidRPr="00B316EF" w:rsidRDefault="001B2233" w:rsidP="00F60250">
            <w:pPr>
              <w:jc w:val="both"/>
              <w:rPr>
                <w:sz w:val="24"/>
                <w:szCs w:val="24"/>
              </w:rPr>
            </w:pPr>
            <w:r w:rsidRPr="00B316EF">
              <w:rPr>
                <w:sz w:val="24"/>
                <w:szCs w:val="24"/>
              </w:rPr>
              <w:t>9.</w:t>
            </w:r>
          </w:p>
        </w:tc>
        <w:tc>
          <w:tcPr>
            <w:tcW w:w="6934" w:type="dxa"/>
          </w:tcPr>
          <w:p w:rsidR="001B2233" w:rsidRPr="00F22446" w:rsidRDefault="00C077F6" w:rsidP="00F60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F224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Disability &amp; </w:t>
            </w:r>
            <w:r w:rsidR="00F22446" w:rsidRPr="00F22446">
              <w:rPr>
                <w:sz w:val="24"/>
                <w:szCs w:val="24"/>
              </w:rPr>
              <w:t>Medical Examination of workmen</w:t>
            </w:r>
            <w:r>
              <w:rPr>
                <w:sz w:val="24"/>
                <w:szCs w:val="24"/>
              </w:rPr>
              <w:t xml:space="preserve"> Disability</w:t>
            </w:r>
          </w:p>
        </w:tc>
        <w:tc>
          <w:tcPr>
            <w:tcW w:w="2510" w:type="dxa"/>
          </w:tcPr>
          <w:p w:rsidR="001B2233" w:rsidRPr="00B316EF" w:rsidRDefault="00C73B8E" w:rsidP="00F602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61-63</w:t>
            </w:r>
          </w:p>
        </w:tc>
      </w:tr>
      <w:tr w:rsidR="001B2233" w:rsidRPr="00B316EF" w:rsidTr="00C73B8E">
        <w:trPr>
          <w:trHeight w:val="70"/>
          <w:jc w:val="center"/>
        </w:trPr>
        <w:tc>
          <w:tcPr>
            <w:tcW w:w="663" w:type="dxa"/>
          </w:tcPr>
          <w:p w:rsidR="001B2233" w:rsidRPr="00B316EF" w:rsidRDefault="001B2233" w:rsidP="00F60250">
            <w:pPr>
              <w:jc w:val="both"/>
              <w:rPr>
                <w:sz w:val="24"/>
                <w:szCs w:val="24"/>
              </w:rPr>
            </w:pPr>
            <w:r w:rsidRPr="00B316EF">
              <w:rPr>
                <w:sz w:val="24"/>
                <w:szCs w:val="24"/>
              </w:rPr>
              <w:t>10.</w:t>
            </w:r>
          </w:p>
        </w:tc>
        <w:tc>
          <w:tcPr>
            <w:tcW w:w="6934" w:type="dxa"/>
          </w:tcPr>
          <w:p w:rsidR="001B2233" w:rsidRPr="00C077F6" w:rsidRDefault="00C077F6" w:rsidP="00C077F6">
            <w:pPr>
              <w:rPr>
                <w:bCs/>
                <w:sz w:val="24"/>
                <w:szCs w:val="24"/>
              </w:rPr>
            </w:pPr>
            <w:r w:rsidRPr="00F22446">
              <w:rPr>
                <w:bCs/>
                <w:sz w:val="24"/>
                <w:szCs w:val="24"/>
              </w:rPr>
              <w:t xml:space="preserve"> Work</w:t>
            </w:r>
            <w:r>
              <w:rPr>
                <w:bCs/>
                <w:sz w:val="24"/>
                <w:szCs w:val="24"/>
              </w:rPr>
              <w:t>men,</w:t>
            </w:r>
            <w:r w:rsidRPr="00F22446">
              <w:rPr>
                <w:bCs/>
                <w:sz w:val="24"/>
                <w:szCs w:val="24"/>
              </w:rPr>
              <w:t>Tickets</w:t>
            </w:r>
            <w:r>
              <w:rPr>
                <w:bCs/>
                <w:sz w:val="24"/>
                <w:szCs w:val="24"/>
              </w:rPr>
              <w:t>,</w:t>
            </w:r>
            <w:r w:rsidRPr="00F22446">
              <w:rPr>
                <w:bCs/>
                <w:sz w:val="24"/>
                <w:szCs w:val="24"/>
              </w:rPr>
              <w:t>Leave</w:t>
            </w:r>
            <w:r>
              <w:rPr>
                <w:bCs/>
                <w:sz w:val="24"/>
                <w:szCs w:val="24"/>
              </w:rPr>
              <w:t>,</w:t>
            </w:r>
            <w:r w:rsidRPr="00F22446">
              <w:rPr>
                <w:bCs/>
                <w:sz w:val="24"/>
                <w:szCs w:val="24"/>
              </w:rPr>
              <w:t>wages</w:t>
            </w:r>
            <w:r>
              <w:rPr>
                <w:bCs/>
                <w:sz w:val="24"/>
                <w:szCs w:val="24"/>
              </w:rPr>
              <w:t>,</w:t>
            </w:r>
            <w:r w:rsidRPr="00F22446">
              <w:rPr>
                <w:bCs/>
                <w:sz w:val="24"/>
                <w:szCs w:val="24"/>
              </w:rPr>
              <w:t>Go slow</w:t>
            </w:r>
            <w:r>
              <w:rPr>
                <w:bCs/>
                <w:sz w:val="24"/>
                <w:szCs w:val="24"/>
              </w:rPr>
              <w:t xml:space="preserve"> ,</w:t>
            </w:r>
            <w:r w:rsidRPr="00F22446">
              <w:rPr>
                <w:bCs/>
                <w:sz w:val="24"/>
                <w:szCs w:val="24"/>
              </w:rPr>
              <w:t>Stoppage of work</w:t>
            </w:r>
            <w:r>
              <w:rPr>
                <w:bCs/>
                <w:sz w:val="24"/>
                <w:szCs w:val="24"/>
              </w:rPr>
              <w:t>,</w:t>
            </w:r>
            <w:r w:rsidRPr="00B316EF">
              <w:rPr>
                <w:bCs/>
                <w:sz w:val="24"/>
                <w:szCs w:val="24"/>
              </w:rPr>
              <w:t xml:space="preserve"> </w:t>
            </w:r>
            <w:r w:rsidR="00F224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10" w:type="dxa"/>
          </w:tcPr>
          <w:p w:rsidR="001B2233" w:rsidRPr="00B316EF" w:rsidRDefault="00C73B8E" w:rsidP="00F602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350,351,352&amp; 380 of Standing Orders</w:t>
            </w:r>
          </w:p>
        </w:tc>
      </w:tr>
      <w:tr w:rsidR="001B2233" w:rsidRPr="00B316EF" w:rsidTr="00C73B8E">
        <w:trPr>
          <w:jc w:val="center"/>
        </w:trPr>
        <w:tc>
          <w:tcPr>
            <w:tcW w:w="663" w:type="dxa"/>
          </w:tcPr>
          <w:p w:rsidR="001B2233" w:rsidRPr="00B316EF" w:rsidRDefault="001B2233" w:rsidP="00F60250">
            <w:pPr>
              <w:jc w:val="both"/>
              <w:rPr>
                <w:sz w:val="24"/>
                <w:szCs w:val="24"/>
              </w:rPr>
            </w:pPr>
            <w:r w:rsidRPr="00B316EF">
              <w:rPr>
                <w:sz w:val="24"/>
                <w:szCs w:val="24"/>
              </w:rPr>
              <w:t>11.</w:t>
            </w:r>
          </w:p>
        </w:tc>
        <w:tc>
          <w:tcPr>
            <w:tcW w:w="6934" w:type="dxa"/>
          </w:tcPr>
          <w:p w:rsidR="001B2233" w:rsidRPr="00B316EF" w:rsidRDefault="00C077F6" w:rsidP="00C077F6">
            <w:pPr>
              <w:rPr>
                <w:bCs/>
                <w:sz w:val="24"/>
                <w:szCs w:val="24"/>
              </w:rPr>
            </w:pPr>
            <w:r w:rsidRPr="00F22446">
              <w:rPr>
                <w:bCs/>
                <w:sz w:val="24"/>
                <w:szCs w:val="24"/>
              </w:rPr>
              <w:t xml:space="preserve">Shift working </w:t>
            </w:r>
            <w:r>
              <w:rPr>
                <w:bCs/>
                <w:sz w:val="24"/>
                <w:szCs w:val="24"/>
              </w:rPr>
              <w:t>,</w:t>
            </w:r>
            <w:r w:rsidRPr="00F22446">
              <w:rPr>
                <w:bCs/>
                <w:sz w:val="24"/>
                <w:szCs w:val="24"/>
              </w:rPr>
              <w:t>Payment of bonus</w:t>
            </w:r>
            <w:r>
              <w:rPr>
                <w:bCs/>
                <w:sz w:val="24"/>
                <w:szCs w:val="24"/>
              </w:rPr>
              <w:t>,</w:t>
            </w:r>
            <w:r w:rsidRPr="00F22446">
              <w:rPr>
                <w:bCs/>
                <w:sz w:val="24"/>
                <w:szCs w:val="24"/>
              </w:rPr>
              <w:t>Publication of Working times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F22446">
              <w:rPr>
                <w:sz w:val="24"/>
                <w:szCs w:val="24"/>
              </w:rPr>
              <w:t>Publication of holidays &amp; Pay days</w:t>
            </w:r>
            <w:r>
              <w:rPr>
                <w:bCs/>
                <w:sz w:val="24"/>
                <w:szCs w:val="24"/>
              </w:rPr>
              <w:t>,</w:t>
            </w:r>
            <w:r w:rsidRPr="00F22446">
              <w:rPr>
                <w:sz w:val="24"/>
                <w:szCs w:val="24"/>
              </w:rPr>
              <w:t>Termination of Employment</w:t>
            </w:r>
          </w:p>
        </w:tc>
        <w:tc>
          <w:tcPr>
            <w:tcW w:w="2510" w:type="dxa"/>
          </w:tcPr>
          <w:p w:rsidR="001B2233" w:rsidRPr="00B316EF" w:rsidRDefault="00C73B8E" w:rsidP="00F602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362,364,365,366,368 &amp; 389</w:t>
            </w:r>
          </w:p>
        </w:tc>
      </w:tr>
      <w:tr w:rsidR="001B2233" w:rsidRPr="00B316EF" w:rsidTr="00C73B8E">
        <w:trPr>
          <w:jc w:val="center"/>
        </w:trPr>
        <w:tc>
          <w:tcPr>
            <w:tcW w:w="663" w:type="dxa"/>
          </w:tcPr>
          <w:p w:rsidR="001B2233" w:rsidRPr="00B316EF" w:rsidRDefault="001B2233" w:rsidP="00F60250">
            <w:pPr>
              <w:jc w:val="both"/>
              <w:rPr>
                <w:sz w:val="24"/>
                <w:szCs w:val="24"/>
              </w:rPr>
            </w:pPr>
            <w:r w:rsidRPr="00B316EF">
              <w:rPr>
                <w:sz w:val="24"/>
                <w:szCs w:val="24"/>
              </w:rPr>
              <w:t>12.</w:t>
            </w:r>
          </w:p>
        </w:tc>
        <w:tc>
          <w:tcPr>
            <w:tcW w:w="6934" w:type="dxa"/>
          </w:tcPr>
          <w:p w:rsidR="001B2233" w:rsidRPr="00B316EF" w:rsidRDefault="00C077F6" w:rsidP="007464CE">
            <w:pPr>
              <w:rPr>
                <w:bCs/>
                <w:sz w:val="24"/>
                <w:szCs w:val="24"/>
              </w:rPr>
            </w:pPr>
            <w:r w:rsidRPr="00C077F6">
              <w:rPr>
                <w:bCs/>
                <w:sz w:val="24"/>
                <w:szCs w:val="24"/>
              </w:rPr>
              <w:t>Heads of income under Income Tax Ordinance,2001</w:t>
            </w:r>
          </w:p>
        </w:tc>
        <w:tc>
          <w:tcPr>
            <w:tcW w:w="2510" w:type="dxa"/>
          </w:tcPr>
          <w:p w:rsidR="001B2233" w:rsidRPr="00B316EF" w:rsidRDefault="00CE55BC" w:rsidP="00F602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15-16-17-18-19 Income Tax Ordinance 2001.</w:t>
            </w:r>
          </w:p>
        </w:tc>
      </w:tr>
      <w:tr w:rsidR="001B2233" w:rsidRPr="00B316EF" w:rsidTr="00C73B8E">
        <w:trPr>
          <w:jc w:val="center"/>
        </w:trPr>
        <w:tc>
          <w:tcPr>
            <w:tcW w:w="663" w:type="dxa"/>
          </w:tcPr>
          <w:p w:rsidR="001B2233" w:rsidRPr="00B316EF" w:rsidRDefault="001B2233" w:rsidP="00F60250">
            <w:pPr>
              <w:jc w:val="both"/>
              <w:rPr>
                <w:sz w:val="24"/>
                <w:szCs w:val="24"/>
              </w:rPr>
            </w:pPr>
            <w:r w:rsidRPr="00B316EF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6934" w:type="dxa"/>
          </w:tcPr>
          <w:p w:rsidR="001B2233" w:rsidRPr="00B316EF" w:rsidRDefault="00C077F6" w:rsidP="00F602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C077F6">
              <w:rPr>
                <w:bCs/>
                <w:sz w:val="24"/>
                <w:szCs w:val="24"/>
              </w:rPr>
              <w:t xml:space="preserve"> Filing of Return </w:t>
            </w:r>
            <w:r>
              <w:rPr>
                <w:bCs/>
                <w:sz w:val="24"/>
                <w:szCs w:val="24"/>
              </w:rPr>
              <w:t xml:space="preserve">    &amp;   </w:t>
            </w:r>
            <w:r w:rsidRPr="00C077F6">
              <w:rPr>
                <w:bCs/>
                <w:sz w:val="24"/>
                <w:szCs w:val="24"/>
              </w:rPr>
              <w:t>Wealth statement</w:t>
            </w:r>
            <w:r>
              <w:rPr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510" w:type="dxa"/>
          </w:tcPr>
          <w:p w:rsidR="001B2233" w:rsidRPr="00B316EF" w:rsidRDefault="00CE55BC" w:rsidP="00F602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216-217-218,219</w:t>
            </w:r>
          </w:p>
        </w:tc>
      </w:tr>
      <w:tr w:rsidR="001B2233" w:rsidRPr="00B316EF" w:rsidTr="00C73B8E">
        <w:trPr>
          <w:jc w:val="center"/>
        </w:trPr>
        <w:tc>
          <w:tcPr>
            <w:tcW w:w="663" w:type="dxa"/>
          </w:tcPr>
          <w:p w:rsidR="001B2233" w:rsidRPr="00B316EF" w:rsidRDefault="001B2233" w:rsidP="00F60250">
            <w:pPr>
              <w:jc w:val="both"/>
              <w:rPr>
                <w:sz w:val="24"/>
                <w:szCs w:val="24"/>
              </w:rPr>
            </w:pPr>
            <w:r w:rsidRPr="00B316EF">
              <w:rPr>
                <w:sz w:val="24"/>
                <w:szCs w:val="24"/>
              </w:rPr>
              <w:t>14.</w:t>
            </w:r>
          </w:p>
        </w:tc>
        <w:tc>
          <w:tcPr>
            <w:tcW w:w="6934" w:type="dxa"/>
          </w:tcPr>
          <w:p w:rsidR="001B2233" w:rsidRPr="00B316EF" w:rsidRDefault="00C077F6" w:rsidP="00F602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C077F6">
              <w:rPr>
                <w:bCs/>
                <w:sz w:val="24"/>
                <w:szCs w:val="24"/>
              </w:rPr>
              <w:t xml:space="preserve">Assessment  and its types &amp; Recovery of Tax  </w:t>
            </w:r>
          </w:p>
        </w:tc>
        <w:tc>
          <w:tcPr>
            <w:tcW w:w="2510" w:type="dxa"/>
          </w:tcPr>
          <w:p w:rsidR="001B2233" w:rsidRPr="00B316EF" w:rsidRDefault="00CE55BC" w:rsidP="00F602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234,235,236,237,284</w:t>
            </w:r>
          </w:p>
        </w:tc>
      </w:tr>
      <w:tr w:rsidR="001B2233" w:rsidRPr="00B316EF" w:rsidTr="00C73B8E">
        <w:trPr>
          <w:jc w:val="center"/>
        </w:trPr>
        <w:tc>
          <w:tcPr>
            <w:tcW w:w="663" w:type="dxa"/>
          </w:tcPr>
          <w:p w:rsidR="001B2233" w:rsidRPr="00B316EF" w:rsidRDefault="001B2233" w:rsidP="00F60250">
            <w:pPr>
              <w:jc w:val="both"/>
              <w:rPr>
                <w:sz w:val="24"/>
                <w:szCs w:val="24"/>
              </w:rPr>
            </w:pPr>
            <w:r w:rsidRPr="00B316EF">
              <w:rPr>
                <w:sz w:val="24"/>
                <w:szCs w:val="24"/>
              </w:rPr>
              <w:t>15.</w:t>
            </w:r>
          </w:p>
        </w:tc>
        <w:tc>
          <w:tcPr>
            <w:tcW w:w="6934" w:type="dxa"/>
          </w:tcPr>
          <w:p w:rsidR="001B2233" w:rsidRPr="00B316EF" w:rsidRDefault="00C077F6" w:rsidP="007464CE">
            <w:pPr>
              <w:rPr>
                <w:bCs/>
                <w:sz w:val="24"/>
                <w:szCs w:val="24"/>
              </w:rPr>
            </w:pPr>
            <w:r w:rsidRPr="00C077F6">
              <w:rPr>
                <w:bCs/>
                <w:sz w:val="24"/>
                <w:szCs w:val="24"/>
              </w:rPr>
              <w:t>Appeal before Commissioner (Appeals)</w:t>
            </w:r>
            <w:r>
              <w:rPr>
                <w:bCs/>
                <w:sz w:val="24"/>
                <w:szCs w:val="24"/>
              </w:rPr>
              <w:t xml:space="preserve">  &amp; </w:t>
            </w:r>
            <w:r w:rsidRPr="00C077F6">
              <w:rPr>
                <w:bCs/>
                <w:sz w:val="24"/>
                <w:szCs w:val="24"/>
              </w:rPr>
              <w:t>before Appellate Tribunal</w:t>
            </w:r>
          </w:p>
        </w:tc>
        <w:tc>
          <w:tcPr>
            <w:tcW w:w="2510" w:type="dxa"/>
          </w:tcPr>
          <w:p w:rsidR="001B2233" w:rsidRPr="00B316EF" w:rsidRDefault="00CE55BC" w:rsidP="00F602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244 ,245,246,247,248</w:t>
            </w:r>
          </w:p>
        </w:tc>
      </w:tr>
      <w:tr w:rsidR="001B2233" w:rsidRPr="00B316EF" w:rsidTr="00C73B8E">
        <w:trPr>
          <w:jc w:val="center"/>
        </w:trPr>
        <w:tc>
          <w:tcPr>
            <w:tcW w:w="663" w:type="dxa"/>
          </w:tcPr>
          <w:p w:rsidR="001B2233" w:rsidRPr="00B316EF" w:rsidRDefault="001B2233" w:rsidP="00F60250">
            <w:pPr>
              <w:jc w:val="both"/>
              <w:rPr>
                <w:sz w:val="24"/>
                <w:szCs w:val="24"/>
              </w:rPr>
            </w:pPr>
            <w:r w:rsidRPr="00B316EF">
              <w:rPr>
                <w:sz w:val="24"/>
                <w:szCs w:val="24"/>
              </w:rPr>
              <w:t>16.</w:t>
            </w:r>
          </w:p>
        </w:tc>
        <w:tc>
          <w:tcPr>
            <w:tcW w:w="6934" w:type="dxa"/>
          </w:tcPr>
          <w:p w:rsidR="001B2233" w:rsidRPr="00B316EF" w:rsidRDefault="00C077F6" w:rsidP="00F60250">
            <w:pPr>
              <w:rPr>
                <w:bCs/>
                <w:sz w:val="24"/>
                <w:szCs w:val="24"/>
              </w:rPr>
            </w:pPr>
            <w:r w:rsidRPr="00C077F6">
              <w:rPr>
                <w:bCs/>
                <w:sz w:val="24"/>
                <w:szCs w:val="24"/>
              </w:rPr>
              <w:t>Reference of High Court</w:t>
            </w:r>
          </w:p>
        </w:tc>
        <w:tc>
          <w:tcPr>
            <w:tcW w:w="2510" w:type="dxa"/>
          </w:tcPr>
          <w:p w:rsidR="001B2233" w:rsidRPr="00B316EF" w:rsidRDefault="00CE55BC" w:rsidP="00F602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256,257,258</w:t>
            </w:r>
          </w:p>
        </w:tc>
      </w:tr>
      <w:bookmarkEnd w:id="0"/>
    </w:tbl>
    <w:p w:rsidR="001D20AB" w:rsidRDefault="001D20AB" w:rsidP="00CE55BC">
      <w:pPr>
        <w:tabs>
          <w:tab w:val="left" w:pos="1035"/>
        </w:tabs>
        <w:rPr>
          <w:sz w:val="24"/>
          <w:szCs w:val="24"/>
        </w:rPr>
      </w:pPr>
    </w:p>
    <w:p w:rsidR="001D20AB" w:rsidRDefault="001D20AB" w:rsidP="001B2233">
      <w:pPr>
        <w:tabs>
          <w:tab w:val="left" w:pos="1035"/>
        </w:tabs>
        <w:jc w:val="center"/>
        <w:rPr>
          <w:sz w:val="24"/>
          <w:szCs w:val="24"/>
        </w:rPr>
      </w:pPr>
    </w:p>
    <w:p w:rsidR="001B2233" w:rsidRPr="00B316EF" w:rsidRDefault="001B2233" w:rsidP="001B2233">
      <w:pPr>
        <w:shd w:val="clear" w:color="auto" w:fill="000000"/>
        <w:jc w:val="center"/>
        <w:rPr>
          <w:sz w:val="24"/>
          <w:szCs w:val="24"/>
        </w:rPr>
      </w:pPr>
      <w:r w:rsidRPr="00B316EF">
        <w:rPr>
          <w:sz w:val="24"/>
          <w:szCs w:val="24"/>
        </w:rPr>
        <w:t xml:space="preserve">RESEARCH PROJECT </w:t>
      </w:r>
    </w:p>
    <w:p w:rsidR="001B2233" w:rsidRDefault="002F1678" w:rsidP="00CE55BC">
      <w:r>
        <w:t>State here the prerequisites of the assigned research project, including term paper or lab assignment, etc</w:t>
      </w:r>
      <w:r w:rsidR="00CE55BC">
        <w:t>.</w:t>
      </w:r>
    </w:p>
    <w:p w:rsidR="00CE55BC" w:rsidRDefault="00CE55BC" w:rsidP="00CE55BC"/>
    <w:p w:rsidR="00CE55BC" w:rsidRDefault="00CE55BC" w:rsidP="00CE55BC">
      <w:pPr>
        <w:pStyle w:val="ListParagraph"/>
        <w:numPr>
          <w:ilvl w:val="0"/>
          <w:numId w:val="16"/>
        </w:numPr>
      </w:pPr>
      <w:r>
        <w:t>Students  will  file the return on prescribed Performa and submit in the class</w:t>
      </w:r>
    </w:p>
    <w:p w:rsidR="00CE55BC" w:rsidRDefault="00CE55BC" w:rsidP="00CE55BC"/>
    <w:p w:rsidR="00CE55BC" w:rsidRPr="00CE55BC" w:rsidRDefault="00CE55BC" w:rsidP="00CE55BC">
      <w:r>
        <w:t xml:space="preserve">        2.   A draft of suit be prepared for individual grievance of a workmen for Labour Court.</w:t>
      </w:r>
    </w:p>
    <w:p w:rsidR="001D20AB" w:rsidRDefault="001D20AB" w:rsidP="001B2233">
      <w:pPr>
        <w:tabs>
          <w:tab w:val="left" w:pos="1035"/>
        </w:tabs>
        <w:jc w:val="center"/>
        <w:rPr>
          <w:sz w:val="24"/>
          <w:szCs w:val="24"/>
        </w:rPr>
      </w:pPr>
    </w:p>
    <w:p w:rsidR="001D20AB" w:rsidRDefault="001D20AB" w:rsidP="001B2233">
      <w:pPr>
        <w:tabs>
          <w:tab w:val="left" w:pos="1035"/>
        </w:tabs>
        <w:jc w:val="center"/>
        <w:rPr>
          <w:sz w:val="24"/>
          <w:szCs w:val="24"/>
        </w:rPr>
      </w:pPr>
    </w:p>
    <w:p w:rsidR="001D20AB" w:rsidRPr="00B316EF" w:rsidRDefault="001D20AB" w:rsidP="001B2233">
      <w:pPr>
        <w:tabs>
          <w:tab w:val="left" w:pos="1035"/>
        </w:tabs>
        <w:jc w:val="center"/>
        <w:rPr>
          <w:sz w:val="24"/>
          <w:szCs w:val="24"/>
        </w:rPr>
      </w:pPr>
    </w:p>
    <w:p w:rsidR="001B2233" w:rsidRPr="00B316EF" w:rsidRDefault="001B2233" w:rsidP="001B2233">
      <w:pPr>
        <w:tabs>
          <w:tab w:val="left" w:pos="1035"/>
        </w:tabs>
        <w:jc w:val="center"/>
        <w:rPr>
          <w:sz w:val="24"/>
          <w:szCs w:val="24"/>
        </w:rPr>
      </w:pPr>
    </w:p>
    <w:p w:rsidR="001B2233" w:rsidRPr="00B316EF" w:rsidRDefault="001B2233" w:rsidP="001B2233">
      <w:pPr>
        <w:shd w:val="clear" w:color="auto" w:fill="000000"/>
        <w:jc w:val="center"/>
        <w:rPr>
          <w:sz w:val="24"/>
          <w:szCs w:val="24"/>
        </w:rPr>
      </w:pPr>
      <w:r w:rsidRPr="00B316EF">
        <w:rPr>
          <w:sz w:val="24"/>
          <w:szCs w:val="24"/>
        </w:rPr>
        <w:t xml:space="preserve">ASSESSMENT CRITERIA </w:t>
      </w:r>
    </w:p>
    <w:p w:rsidR="001B2233" w:rsidRPr="00B316EF" w:rsidRDefault="001B2233" w:rsidP="001B2233">
      <w:pPr>
        <w:tabs>
          <w:tab w:val="left" w:pos="1035"/>
        </w:tabs>
        <w:jc w:val="center"/>
        <w:rPr>
          <w:sz w:val="24"/>
          <w:szCs w:val="24"/>
        </w:rPr>
      </w:pPr>
    </w:p>
    <w:p w:rsidR="001D20AB" w:rsidRPr="0092461A" w:rsidRDefault="001D20AB" w:rsidP="001D20AB">
      <w:r w:rsidRPr="0092461A">
        <w:t xml:space="preserve">Write here the distribution of marks. You can choose any or all from below for the purpose. </w:t>
      </w:r>
    </w:p>
    <w:p w:rsidR="001D20AB" w:rsidRPr="0092461A" w:rsidRDefault="001D20AB" w:rsidP="001D20AB">
      <w:pPr>
        <w:rPr>
          <w:b/>
          <w:bCs/>
        </w:rPr>
      </w:pPr>
      <w:r w:rsidRPr="0092461A">
        <w:rPr>
          <w:b/>
          <w:bCs/>
        </w:rPr>
        <w:t>Sessional: 20</w:t>
      </w:r>
    </w:p>
    <w:p w:rsidR="001D20AB" w:rsidRPr="0092461A" w:rsidRDefault="001D20AB" w:rsidP="001D20AB">
      <w:pPr>
        <w:rPr>
          <w:b/>
          <w:bCs/>
        </w:rPr>
      </w:pPr>
      <w:r w:rsidRPr="0092461A">
        <w:rPr>
          <w:b/>
          <w:bCs/>
        </w:rPr>
        <w:t>Mid-Term: 30</w:t>
      </w:r>
    </w:p>
    <w:p w:rsidR="001D20AB" w:rsidRPr="0092461A" w:rsidRDefault="001D20AB" w:rsidP="001D20AB">
      <w:pPr>
        <w:rPr>
          <w:b/>
          <w:bCs/>
        </w:rPr>
      </w:pPr>
      <w:r w:rsidRPr="0092461A">
        <w:rPr>
          <w:b/>
          <w:bCs/>
        </w:rPr>
        <w:t>Final Exam: 50</w:t>
      </w:r>
    </w:p>
    <w:p w:rsidR="001B2233" w:rsidRDefault="001B2233" w:rsidP="001B2233">
      <w:pPr>
        <w:tabs>
          <w:tab w:val="left" w:pos="1035"/>
        </w:tabs>
        <w:jc w:val="center"/>
        <w:rPr>
          <w:sz w:val="24"/>
          <w:szCs w:val="24"/>
        </w:rPr>
      </w:pPr>
    </w:p>
    <w:p w:rsidR="001D20AB" w:rsidRPr="0092461A" w:rsidRDefault="007B5E48" w:rsidP="001D20AB">
      <w:r w:rsidRPr="00C81C2D">
        <w:rPr>
          <w:noProof/>
          <w:color w:val="FFFFFF" w:themeColor="background1"/>
        </w:rPr>
        <w:pict>
          <v:rect id="_x0000_s1026" style="position:absolute;margin-left:-17.3pt;margin-top:4.15pt;width:488.4pt;height:20.75pt;z-index:251658240" fillcolor="black [3200]" strokecolor="#f2f2f2 [3041]" strokeweight="3pt">
            <v:shadow on="t" type="perspective" color="#7f7f7f [1601]" opacity=".5" offset="1pt" offset2="-1pt"/>
            <v:textbox style="mso-next-textbox:#_x0000_s1026">
              <w:txbxContent>
                <w:p w:rsidR="001D20AB" w:rsidRDefault="001D20AB" w:rsidP="001D20AB">
                  <w:pPr>
                    <w:jc w:val="center"/>
                    <w:rPr>
                      <w:color w:val="FFFFFF" w:themeColor="background1"/>
                    </w:rPr>
                  </w:pPr>
                  <w:r w:rsidRPr="00B864C3">
                    <w:rPr>
                      <w:color w:val="FFFFFF" w:themeColor="background1"/>
                      <w:highlight w:val="black"/>
                    </w:rPr>
                    <w:t>RULES AND REGULATIONS</w:t>
                  </w:r>
                </w:p>
                <w:p w:rsidR="00BF7150" w:rsidRDefault="00BF7150" w:rsidP="001D20AB">
                  <w:pPr>
                    <w:jc w:val="center"/>
                    <w:rPr>
                      <w:color w:val="FFFFFF" w:themeColor="background1"/>
                    </w:rPr>
                  </w:pPr>
                </w:p>
                <w:p w:rsidR="00BF7150" w:rsidRDefault="00BF7150" w:rsidP="001D20AB">
                  <w:pPr>
                    <w:jc w:val="center"/>
                    <w:rPr>
                      <w:color w:val="FFFFFF" w:themeColor="background1"/>
                    </w:rPr>
                  </w:pPr>
                </w:p>
                <w:p w:rsidR="00BF7150" w:rsidRPr="00B864C3" w:rsidRDefault="00BF7150" w:rsidP="001D20AB">
                  <w:pPr>
                    <w:jc w:val="center"/>
                    <w:rPr>
                      <w:color w:val="FFFFFF" w:themeColor="background1"/>
                    </w:rPr>
                  </w:pPr>
                </w:p>
                <w:p w:rsidR="001D20AB" w:rsidRDefault="001D20AB" w:rsidP="001D20AB"/>
              </w:txbxContent>
            </v:textbox>
          </v:rect>
        </w:pict>
      </w:r>
    </w:p>
    <w:p w:rsidR="001D20AB" w:rsidRDefault="001D20AB" w:rsidP="001D20AB">
      <w:pPr>
        <w:jc w:val="center"/>
        <w:rPr>
          <w:color w:val="FFFFFF" w:themeColor="background1"/>
          <w:highlight w:val="black"/>
        </w:rPr>
      </w:pPr>
    </w:p>
    <w:p w:rsidR="00BF7150" w:rsidRDefault="00BF7150" w:rsidP="001D20AB">
      <w:pPr>
        <w:jc w:val="center"/>
        <w:rPr>
          <w:color w:val="FFFFFF" w:themeColor="background1"/>
          <w:highlight w:val="black"/>
        </w:rPr>
      </w:pPr>
    </w:p>
    <w:p w:rsidR="00BF7150" w:rsidRDefault="00BF7150" w:rsidP="001D20AB">
      <w:pPr>
        <w:jc w:val="center"/>
        <w:rPr>
          <w:color w:val="FFFFFF" w:themeColor="background1"/>
          <w:highlight w:val="black"/>
        </w:rPr>
      </w:pPr>
      <w:bookmarkStart w:id="1" w:name="_GoBack"/>
      <w:bookmarkEnd w:id="1"/>
    </w:p>
    <w:p w:rsidR="001D20AB" w:rsidRPr="0092461A" w:rsidRDefault="001D20AB" w:rsidP="007B5E48">
      <w:pPr>
        <w:rPr>
          <w:color w:val="FFFFFF" w:themeColor="background1"/>
          <w:highlight w:val="black"/>
        </w:rPr>
      </w:pPr>
    </w:p>
    <w:p w:rsidR="001D20AB" w:rsidRPr="0092461A" w:rsidRDefault="001D20AB" w:rsidP="001D20AB">
      <w:r w:rsidRPr="0092461A">
        <w:t xml:space="preserve">Write here the rules and regulation that students have to abide by in your class. Some of these rules, for example, 80% class attendance are standards for the university. </w:t>
      </w:r>
    </w:p>
    <w:p w:rsidR="001D20AB" w:rsidRPr="0092461A" w:rsidRDefault="001D20AB" w:rsidP="001D20AB">
      <w:pPr>
        <w:spacing w:after="200" w:line="276" w:lineRule="auto"/>
      </w:pPr>
    </w:p>
    <w:p w:rsidR="001D20AB" w:rsidRPr="0092461A" w:rsidRDefault="001D20AB" w:rsidP="001D20AB">
      <w:pPr>
        <w:pStyle w:val="ListParagraph"/>
        <w:numPr>
          <w:ilvl w:val="0"/>
          <w:numId w:val="8"/>
        </w:numPr>
        <w:spacing w:after="200" w:line="276" w:lineRule="auto"/>
      </w:pPr>
      <w:r w:rsidRPr="0092461A">
        <w:t>Students must come in class on time.</w:t>
      </w:r>
    </w:p>
    <w:p w:rsidR="001D20AB" w:rsidRPr="0092461A" w:rsidRDefault="001D20AB" w:rsidP="001D20AB">
      <w:pPr>
        <w:pStyle w:val="ListParagraph"/>
        <w:numPr>
          <w:ilvl w:val="0"/>
          <w:numId w:val="8"/>
        </w:numPr>
        <w:spacing w:after="200" w:line="276" w:lineRule="auto"/>
      </w:pPr>
      <w:r w:rsidRPr="0092461A">
        <w:t>Only those students will allow sit in final</w:t>
      </w:r>
      <w:r>
        <w:t xml:space="preserve"> term examinations who secure 80</w:t>
      </w:r>
      <w:r w:rsidRPr="0092461A">
        <w:t xml:space="preserve"> % attendance as per University rules and regulations.</w:t>
      </w:r>
    </w:p>
    <w:p w:rsidR="001D20AB" w:rsidRPr="0092461A" w:rsidRDefault="001D20AB" w:rsidP="001D20AB">
      <w:pPr>
        <w:pStyle w:val="ListParagraph"/>
        <w:numPr>
          <w:ilvl w:val="0"/>
          <w:numId w:val="8"/>
        </w:numPr>
        <w:spacing w:after="200" w:line="276" w:lineRule="auto"/>
      </w:pPr>
      <w:r w:rsidRPr="0092461A">
        <w:t>All students must participate in the sessional marks activities.</w:t>
      </w:r>
    </w:p>
    <w:p w:rsidR="001D20AB" w:rsidRPr="0092461A" w:rsidRDefault="001D20AB" w:rsidP="001D20AB">
      <w:pPr>
        <w:pStyle w:val="ListParagraph"/>
        <w:numPr>
          <w:ilvl w:val="0"/>
          <w:numId w:val="8"/>
        </w:numPr>
        <w:spacing w:after="200" w:line="276" w:lineRule="auto"/>
      </w:pPr>
      <w:r w:rsidRPr="0092461A">
        <w:t>Each student must come in proper dressing in class.</w:t>
      </w:r>
    </w:p>
    <w:p w:rsidR="001D20AB" w:rsidRPr="00B316EF" w:rsidRDefault="001D20AB" w:rsidP="001B2233">
      <w:pPr>
        <w:tabs>
          <w:tab w:val="left" w:pos="1035"/>
        </w:tabs>
        <w:jc w:val="center"/>
        <w:rPr>
          <w:sz w:val="24"/>
          <w:szCs w:val="24"/>
        </w:rPr>
      </w:pPr>
    </w:p>
    <w:p w:rsidR="001B2233" w:rsidRPr="00B316EF" w:rsidRDefault="001B2233" w:rsidP="001B2233">
      <w:pPr>
        <w:pStyle w:val="ListParagraph"/>
        <w:rPr>
          <w:sz w:val="24"/>
          <w:szCs w:val="24"/>
        </w:rPr>
      </w:pPr>
    </w:p>
    <w:p w:rsidR="001B2233" w:rsidRPr="00B316EF" w:rsidRDefault="001B2233" w:rsidP="001B2233"/>
    <w:p w:rsidR="00A67A67" w:rsidRPr="00B316EF" w:rsidRDefault="00A67A67"/>
    <w:sectPr w:rsidR="00A67A67" w:rsidRPr="00B316EF" w:rsidSect="00C07CC5">
      <w:headerReference w:type="default" r:id="rId7"/>
      <w:pgSz w:w="12240" w:h="20160" w:code="5"/>
      <w:pgMar w:top="1440" w:right="758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9FE" w:rsidRDefault="004619FE">
      <w:r>
        <w:separator/>
      </w:r>
    </w:p>
  </w:endnote>
  <w:endnote w:type="continuationSeparator" w:id="1">
    <w:p w:rsidR="004619FE" w:rsidRDefault="00461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9FE" w:rsidRDefault="004619FE">
      <w:r>
        <w:separator/>
      </w:r>
    </w:p>
  </w:footnote>
  <w:footnote w:type="continuationSeparator" w:id="1">
    <w:p w:rsidR="004619FE" w:rsidRDefault="00461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587" w:rsidRPr="00697B55" w:rsidRDefault="004619FE" w:rsidP="0093129F">
    <w:pPr>
      <w:pStyle w:val="Header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2C6"/>
    <w:multiLevelType w:val="hybridMultilevel"/>
    <w:tmpl w:val="3910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B137E"/>
    <w:multiLevelType w:val="hybridMultilevel"/>
    <w:tmpl w:val="9CE0BCC8"/>
    <w:lvl w:ilvl="0" w:tplc="B96C153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D576B"/>
    <w:multiLevelType w:val="hybridMultilevel"/>
    <w:tmpl w:val="CAEEA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F394C"/>
    <w:multiLevelType w:val="hybridMultilevel"/>
    <w:tmpl w:val="2DD6F2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F125A"/>
    <w:multiLevelType w:val="hybridMultilevel"/>
    <w:tmpl w:val="9CE0BCC8"/>
    <w:lvl w:ilvl="0" w:tplc="B96C1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986ADB"/>
    <w:multiLevelType w:val="hybridMultilevel"/>
    <w:tmpl w:val="429A99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5167B76"/>
    <w:multiLevelType w:val="hybridMultilevel"/>
    <w:tmpl w:val="B3042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80C17"/>
    <w:multiLevelType w:val="hybridMultilevel"/>
    <w:tmpl w:val="061000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41896"/>
    <w:multiLevelType w:val="hybridMultilevel"/>
    <w:tmpl w:val="8926E3F8"/>
    <w:lvl w:ilvl="0" w:tplc="062ADC5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9B80897"/>
    <w:multiLevelType w:val="hybridMultilevel"/>
    <w:tmpl w:val="47A88872"/>
    <w:lvl w:ilvl="0" w:tplc="D2E0737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3F310E8"/>
    <w:multiLevelType w:val="hybridMultilevel"/>
    <w:tmpl w:val="647EBDC2"/>
    <w:lvl w:ilvl="0" w:tplc="403821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6851ADA"/>
    <w:multiLevelType w:val="hybridMultilevel"/>
    <w:tmpl w:val="39CEE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C2B37"/>
    <w:multiLevelType w:val="hybridMultilevel"/>
    <w:tmpl w:val="5D609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A4C20"/>
    <w:multiLevelType w:val="hybridMultilevel"/>
    <w:tmpl w:val="7F1494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78168A"/>
    <w:multiLevelType w:val="hybridMultilevel"/>
    <w:tmpl w:val="9CE0BCC8"/>
    <w:lvl w:ilvl="0" w:tplc="B96C1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41680F"/>
    <w:multiLevelType w:val="hybridMultilevel"/>
    <w:tmpl w:val="51048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2"/>
  </w:num>
  <w:num w:numId="8">
    <w:abstractNumId w:val="15"/>
  </w:num>
  <w:num w:numId="9">
    <w:abstractNumId w:val="4"/>
  </w:num>
  <w:num w:numId="10">
    <w:abstractNumId w:val="1"/>
  </w:num>
  <w:num w:numId="11">
    <w:abstractNumId w:val="5"/>
  </w:num>
  <w:num w:numId="12">
    <w:abstractNumId w:val="0"/>
  </w:num>
  <w:num w:numId="13">
    <w:abstractNumId w:val="14"/>
  </w:num>
  <w:num w:numId="14">
    <w:abstractNumId w:val="7"/>
  </w:num>
  <w:num w:numId="15">
    <w:abstractNumId w:val="1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233"/>
    <w:rsid w:val="000D0709"/>
    <w:rsid w:val="001500EF"/>
    <w:rsid w:val="00184C26"/>
    <w:rsid w:val="001B2233"/>
    <w:rsid w:val="001D20AB"/>
    <w:rsid w:val="00212824"/>
    <w:rsid w:val="002B5DBD"/>
    <w:rsid w:val="002C4141"/>
    <w:rsid w:val="002F1678"/>
    <w:rsid w:val="002F36BF"/>
    <w:rsid w:val="00300BFC"/>
    <w:rsid w:val="003C0FD1"/>
    <w:rsid w:val="004619FE"/>
    <w:rsid w:val="004C25EF"/>
    <w:rsid w:val="004F1730"/>
    <w:rsid w:val="00560C2F"/>
    <w:rsid w:val="005D0702"/>
    <w:rsid w:val="005F71CE"/>
    <w:rsid w:val="00631923"/>
    <w:rsid w:val="006714BB"/>
    <w:rsid w:val="007140DF"/>
    <w:rsid w:val="007464CE"/>
    <w:rsid w:val="00751451"/>
    <w:rsid w:val="00757C4D"/>
    <w:rsid w:val="0078709D"/>
    <w:rsid w:val="007B5E48"/>
    <w:rsid w:val="007C2F63"/>
    <w:rsid w:val="007F21BB"/>
    <w:rsid w:val="0086445B"/>
    <w:rsid w:val="00865569"/>
    <w:rsid w:val="008A1C3F"/>
    <w:rsid w:val="009526F6"/>
    <w:rsid w:val="0095398E"/>
    <w:rsid w:val="00987161"/>
    <w:rsid w:val="00992128"/>
    <w:rsid w:val="00A67A67"/>
    <w:rsid w:val="00A7461E"/>
    <w:rsid w:val="00AE32B6"/>
    <w:rsid w:val="00AE4A17"/>
    <w:rsid w:val="00B149BD"/>
    <w:rsid w:val="00B316EF"/>
    <w:rsid w:val="00B5240E"/>
    <w:rsid w:val="00BD4EF1"/>
    <w:rsid w:val="00BF7150"/>
    <w:rsid w:val="00C077F6"/>
    <w:rsid w:val="00C33691"/>
    <w:rsid w:val="00C73B8E"/>
    <w:rsid w:val="00C81C2D"/>
    <w:rsid w:val="00CC4AD2"/>
    <w:rsid w:val="00CD26CE"/>
    <w:rsid w:val="00CE55BC"/>
    <w:rsid w:val="00D056FE"/>
    <w:rsid w:val="00D73E10"/>
    <w:rsid w:val="00E3129A"/>
    <w:rsid w:val="00E44EB9"/>
    <w:rsid w:val="00E4762D"/>
    <w:rsid w:val="00EE22D0"/>
    <w:rsid w:val="00F22446"/>
    <w:rsid w:val="00FC5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B22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B22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22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B223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1B2233"/>
    <w:pPr>
      <w:tabs>
        <w:tab w:val="center" w:pos="4320"/>
        <w:tab w:val="right" w:pos="8640"/>
      </w:tabs>
    </w:pPr>
    <w:rPr>
      <w:rFonts w:eastAsia="MS Mincho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B2233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2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B22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B22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22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B223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1B2233"/>
    <w:pPr>
      <w:tabs>
        <w:tab w:val="center" w:pos="4320"/>
        <w:tab w:val="right" w:pos="8640"/>
      </w:tabs>
    </w:pPr>
    <w:rPr>
      <w:rFonts w:eastAsia="MS Mincho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B2233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22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 Family</dc:creator>
  <cp:lastModifiedBy>Azra Nadeem Advocate</cp:lastModifiedBy>
  <cp:revision>6</cp:revision>
  <dcterms:created xsi:type="dcterms:W3CDTF">2020-01-29T14:39:00Z</dcterms:created>
  <dcterms:modified xsi:type="dcterms:W3CDTF">2020-01-29T19:53:00Z</dcterms:modified>
</cp:coreProperties>
</file>